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9D901" w14:textId="77777777" w:rsidR="006D5501" w:rsidRPr="006D5501" w:rsidRDefault="006D5501" w:rsidP="006D5501">
      <w:pPr>
        <w:jc w:val="center"/>
        <w:rPr>
          <w:b/>
          <w:bCs/>
        </w:rPr>
      </w:pPr>
      <w:r w:rsidRPr="006D5501">
        <w:rPr>
          <w:b/>
          <w:bCs/>
        </w:rPr>
        <w:t>CONTRACT DE SPONSORIZARE ÎN BANI</w:t>
      </w:r>
    </w:p>
    <w:p w14:paraId="16C6AB2C" w14:textId="77777777" w:rsidR="006D5501" w:rsidRPr="006D5501" w:rsidRDefault="006D5501" w:rsidP="006D5501">
      <w:pPr>
        <w:jc w:val="center"/>
      </w:pPr>
      <w:r w:rsidRPr="006D5501">
        <w:rPr>
          <w:b/>
          <w:bCs/>
        </w:rPr>
        <w:t>Nr. înregistrare: ________ / Data încheierii: ____ / ____ / 20____</w:t>
      </w:r>
    </w:p>
    <w:p w14:paraId="5EA1661D" w14:textId="28D15218" w:rsidR="006D5501" w:rsidRPr="006D5501" w:rsidRDefault="006D5501" w:rsidP="006D5501"/>
    <w:p w14:paraId="70D74A0A" w14:textId="77777777" w:rsidR="006D5501" w:rsidRPr="006D5501" w:rsidRDefault="006D5501" w:rsidP="006D5501">
      <w:pPr>
        <w:rPr>
          <w:b/>
          <w:bCs/>
        </w:rPr>
      </w:pPr>
      <w:r w:rsidRPr="006D5501">
        <w:rPr>
          <w:b/>
          <w:bCs/>
        </w:rPr>
        <w:t>I. PĂRȚILE CONTRACTANTE</w:t>
      </w:r>
    </w:p>
    <w:p w14:paraId="52785438" w14:textId="59B745BE" w:rsidR="006D5501" w:rsidRPr="006D5501" w:rsidRDefault="006D5501" w:rsidP="006D5501">
      <w:r w:rsidRPr="006D5501">
        <w:rPr>
          <w:b/>
          <w:bCs/>
        </w:rPr>
        <w:t>SPONSOR:</w:t>
      </w:r>
      <w:r w:rsidRPr="006D5501">
        <w:t xml:space="preserve"> ____________________________________, persoană juridică română, cu sediul în ____________________________________, înregistrată la Registrul Comerțului sub nr. ____________________, cod unic de înregistrare ______________, cont bancar ____________________________ deschis la ____________________, telefon __________, e-mail ___________________, reprezentată legal prin _____________________________</w:t>
      </w:r>
      <w:r w:rsidR="005C4E3D">
        <w:t>_</w:t>
      </w:r>
      <w:r w:rsidRPr="006D5501">
        <w:t>, în calitate de ____________________</w:t>
      </w:r>
      <w:r w:rsidR="005C4E3D">
        <w:t>___</w:t>
      </w:r>
      <w:r w:rsidRPr="006D5501">
        <w:t>,</w:t>
      </w:r>
      <w:r w:rsidR="005C4E3D">
        <w:t xml:space="preserve"> </w:t>
      </w:r>
      <w:r w:rsidRPr="006D5501">
        <w:t xml:space="preserve">denumită în continuare </w:t>
      </w:r>
      <w:r w:rsidRPr="006D5501">
        <w:rPr>
          <w:b/>
          <w:bCs/>
        </w:rPr>
        <w:t>„Sponsorul"</w:t>
      </w:r>
      <w:r w:rsidRPr="006D5501">
        <w:t>,</w:t>
      </w:r>
    </w:p>
    <w:p w14:paraId="6D43C780" w14:textId="77777777" w:rsidR="006D5501" w:rsidRPr="006D5501" w:rsidRDefault="006D5501" w:rsidP="006D5501">
      <w:r w:rsidRPr="006D5501">
        <w:rPr>
          <w:b/>
          <w:bCs/>
        </w:rPr>
        <w:t>și</w:t>
      </w:r>
    </w:p>
    <w:p w14:paraId="07FD1518" w14:textId="4F359820" w:rsidR="006D5501" w:rsidRPr="006D5501" w:rsidRDefault="006D5501" w:rsidP="006D5501">
      <w:r w:rsidRPr="006D5501">
        <w:rPr>
          <w:b/>
          <w:bCs/>
        </w:rPr>
        <w:t>BENEFICIAR:</w:t>
      </w:r>
      <w:r w:rsidRPr="006D5501">
        <w:t xml:space="preserve"> </w:t>
      </w:r>
      <w:r w:rsidRPr="006D5501">
        <w:rPr>
          <w:b/>
          <w:bCs/>
        </w:rPr>
        <w:t>ASOCIAȚIA INIȚIATIVĂ PENTRU NORMALITATE, EDUCAȚIE, SPRIJIN ȘI IMPLICARE</w:t>
      </w:r>
      <w:r w:rsidRPr="006D5501">
        <w:t xml:space="preserve">, persoană juridică română de drept privat, fără scop patrimonial, constituită în baza O.G. nr. 26/2000, cu sediul în Sat Țigănești, nr. 132, oraș Topoloveni, județul Argeș, înscrisă în Registrul asociațiilor și fundațiilor ținut de Judecătoria Topoloveni sub nr. 4 / 24.06.2026, C.I.F. 55092079, cont bancar RO78BTRLRONCRT0DF8727201 deschis la Banca Transilvania S.A., telefon </w:t>
      </w:r>
      <w:r w:rsidR="00DF6292">
        <w:t>0734.247.478</w:t>
      </w:r>
      <w:r w:rsidRPr="006D5501">
        <w:t xml:space="preserve">, e-mail </w:t>
      </w:r>
      <w:proofErr w:type="spellStart"/>
      <w:r w:rsidR="00DF6292">
        <w:t>contact@sprijin.ong</w:t>
      </w:r>
      <w:proofErr w:type="spellEnd"/>
      <w:r w:rsidRPr="006D5501">
        <w:t xml:space="preserve">, reprezentată legal prin </w:t>
      </w:r>
      <w:r w:rsidR="00ED3502">
        <w:t>_____________________________________________</w:t>
      </w:r>
      <w:r w:rsidRPr="006D5501">
        <w:t xml:space="preserve">, în calitate de </w:t>
      </w:r>
      <w:r w:rsidR="00ED3502">
        <w:rPr>
          <w:b/>
          <w:bCs/>
        </w:rPr>
        <w:t>____________________________</w:t>
      </w:r>
      <w:r w:rsidRPr="006D5501">
        <w:t>,</w:t>
      </w:r>
      <w:r>
        <w:t xml:space="preserve"> </w:t>
      </w:r>
      <w:r w:rsidRPr="006D5501">
        <w:t xml:space="preserve">denumită în continuare </w:t>
      </w:r>
      <w:r w:rsidRPr="006D5501">
        <w:rPr>
          <w:b/>
          <w:bCs/>
        </w:rPr>
        <w:t>„Beneficiarul"</w:t>
      </w:r>
      <w:r w:rsidRPr="006D5501">
        <w:t xml:space="preserve"> sau </w:t>
      </w:r>
      <w:r w:rsidRPr="006D5501">
        <w:rPr>
          <w:b/>
          <w:bCs/>
        </w:rPr>
        <w:t>„Asociația"</w:t>
      </w:r>
      <w:r w:rsidRPr="006D5501">
        <w:t>,</w:t>
      </w:r>
    </w:p>
    <w:p w14:paraId="2208E529" w14:textId="4615A4C4" w:rsidR="006D5501" w:rsidRPr="006D5501" w:rsidRDefault="006D5501" w:rsidP="00A20D46">
      <w:pPr>
        <w:spacing w:after="0"/>
        <w:rPr>
          <w:i/>
          <w:iCs/>
        </w:rPr>
      </w:pPr>
      <w:r w:rsidRPr="006D5501">
        <w:t xml:space="preserve">denumite împreună </w:t>
      </w:r>
      <w:r w:rsidRPr="006D5501">
        <w:rPr>
          <w:b/>
          <w:bCs/>
        </w:rPr>
        <w:t>„Părțile"</w:t>
      </w:r>
      <w:r w:rsidRPr="006D5501">
        <w:t xml:space="preserve"> și individual </w:t>
      </w:r>
      <w:r w:rsidRPr="006D5501">
        <w:rPr>
          <w:b/>
          <w:bCs/>
        </w:rPr>
        <w:t>„Partea"</w:t>
      </w:r>
      <w:r w:rsidRPr="006D5501">
        <w:t>,</w:t>
      </w:r>
      <w:r w:rsidR="00C354FB">
        <w:t xml:space="preserve"> </w:t>
      </w:r>
      <w:r w:rsidR="00C354FB" w:rsidRPr="00C354FB">
        <w:t>au încheiat prezentul contract în temeiul Legii nr. 32/1994 privind sponsorizarea și al Codului civil.</w:t>
      </w:r>
    </w:p>
    <w:p w14:paraId="4A4C1D13" w14:textId="6E9ABC22" w:rsidR="006D5501" w:rsidRPr="006D5501" w:rsidRDefault="006D5501" w:rsidP="00661D27">
      <w:pPr>
        <w:spacing w:after="0"/>
      </w:pPr>
    </w:p>
    <w:p w14:paraId="6916BE31" w14:textId="77777777" w:rsidR="00B66702" w:rsidRPr="00B66702" w:rsidRDefault="00B66702" w:rsidP="00B66702">
      <w:pPr>
        <w:rPr>
          <w:b/>
          <w:bCs/>
        </w:rPr>
      </w:pPr>
      <w:r w:rsidRPr="00B66702">
        <w:rPr>
          <w:b/>
          <w:bCs/>
        </w:rPr>
        <w:t>II. OBIECTUL CONTRACTULUI</w:t>
      </w:r>
    </w:p>
    <w:p w14:paraId="288B5D2E" w14:textId="77777777" w:rsidR="00B66702" w:rsidRPr="00B66702" w:rsidRDefault="00B66702" w:rsidP="00B66702">
      <w:pPr>
        <w:rPr>
          <w:b/>
          <w:bCs/>
        </w:rPr>
      </w:pPr>
      <w:r w:rsidRPr="00B66702">
        <w:rPr>
          <w:b/>
          <w:bCs/>
        </w:rPr>
        <w:t>Art. 1 – Obiectul și valoarea</w:t>
      </w:r>
    </w:p>
    <w:p w14:paraId="05827F76" w14:textId="5784AA63" w:rsidR="00B66702" w:rsidRPr="00B66702" w:rsidRDefault="00B66702" w:rsidP="00B66702">
      <w:r w:rsidRPr="00B66702">
        <w:t xml:space="preserve">Sponsorul acordă Beneficiarului, cu titlu gratuit, nerambursabil și fără contraprestație, o sponsorizare în bani în valoare de </w:t>
      </w:r>
      <w:r w:rsidR="003526C4" w:rsidRPr="00BC1640">
        <w:t>.......................</w:t>
      </w:r>
      <w:r w:rsidR="003760C8" w:rsidRPr="00BC1640">
        <w:t>........</w:t>
      </w:r>
      <w:r w:rsidRPr="00B66702">
        <w:rPr>
          <w:b/>
          <w:bCs/>
        </w:rPr>
        <w:t xml:space="preserve"> lei</w:t>
      </w:r>
      <w:r w:rsidRPr="00B66702">
        <w:t xml:space="preserve"> (în litere: </w:t>
      </w:r>
      <w:r w:rsidR="003526C4">
        <w:t>..........................................</w:t>
      </w:r>
      <w:r w:rsidR="003760C8">
        <w:t xml:space="preserve"> .........................................................................</w:t>
      </w:r>
      <w:r w:rsidRPr="00B66702">
        <w:t>), plătibilă exclusiv în lei, prin virament bancar.</w:t>
      </w:r>
    </w:p>
    <w:p w14:paraId="7A608BDC" w14:textId="77777777" w:rsidR="00B66702" w:rsidRPr="00B66702" w:rsidRDefault="00B66702" w:rsidP="00B66702">
      <w:pPr>
        <w:rPr>
          <w:b/>
          <w:bCs/>
        </w:rPr>
      </w:pPr>
      <w:r w:rsidRPr="00B66702">
        <w:rPr>
          <w:b/>
          <w:bCs/>
        </w:rPr>
        <w:t>Art. 2 – Destinația</w:t>
      </w:r>
    </w:p>
    <w:p w14:paraId="64E26763" w14:textId="77777777" w:rsidR="00B66702" w:rsidRPr="00B66702" w:rsidRDefault="00B66702" w:rsidP="00BC1640">
      <w:pPr>
        <w:spacing w:after="0"/>
      </w:pPr>
      <w:r w:rsidRPr="00B66702">
        <w:rPr>
          <w:b/>
          <w:bCs/>
        </w:rPr>
        <w:t>(1)</w:t>
      </w:r>
      <w:r w:rsidRPr="00B66702">
        <w:t xml:space="preserve"> Sponsorizarea este acordată în scopul realizării scopului statutar al Asociației, cu următoarea destinație </w:t>
      </w:r>
      <w:r w:rsidRPr="00B66702">
        <w:rPr>
          <w:i/>
          <w:iCs/>
        </w:rPr>
        <w:t>(</w:t>
      </w:r>
      <w:r w:rsidRPr="00B66702">
        <w:rPr>
          <w:i/>
          <w:iCs/>
          <w:spacing w:val="-6"/>
        </w:rPr>
        <w:t xml:space="preserve">se bifează una singură; în lipsa bifării, se consideră </w:t>
      </w:r>
      <w:r w:rsidRPr="00B66702">
        <w:rPr>
          <w:b/>
          <w:bCs/>
          <w:i/>
          <w:iCs/>
          <w:spacing w:val="-6"/>
        </w:rPr>
        <w:t>activitate generală</w:t>
      </w:r>
      <w:r w:rsidRPr="00B66702">
        <w:rPr>
          <w:i/>
          <w:iCs/>
        </w:rPr>
        <w:t>)</w:t>
      </w:r>
      <w:r w:rsidRPr="00B66702">
        <w:t>:</w:t>
      </w:r>
    </w:p>
    <w:p w14:paraId="5CA53387" w14:textId="27E77374" w:rsidR="00B66702" w:rsidRPr="00B66702" w:rsidRDefault="00B66702" w:rsidP="00BC1640">
      <w:pPr>
        <w:numPr>
          <w:ilvl w:val="0"/>
          <w:numId w:val="48"/>
        </w:numPr>
        <w:spacing w:after="0"/>
      </w:pPr>
      <w:r w:rsidRPr="00B66702">
        <w:t>activitate generală</w:t>
      </w:r>
    </w:p>
    <w:p w14:paraId="48B6B7D4" w14:textId="71FADB16" w:rsidR="00B66702" w:rsidRPr="00B66702" w:rsidRDefault="00B66702" w:rsidP="00BC1640">
      <w:pPr>
        <w:numPr>
          <w:ilvl w:val="0"/>
          <w:numId w:val="48"/>
        </w:numPr>
        <w:spacing w:after="0"/>
      </w:pPr>
      <w:r w:rsidRPr="00B66702">
        <w:t>sprijin educațional (burse, taxe școlare, rechizite, materiale didactice)</w:t>
      </w:r>
    </w:p>
    <w:p w14:paraId="24B72E89" w14:textId="72B615DB" w:rsidR="00B66702" w:rsidRPr="00B66702" w:rsidRDefault="00B66702" w:rsidP="00BC1640">
      <w:pPr>
        <w:numPr>
          <w:ilvl w:val="0"/>
          <w:numId w:val="48"/>
        </w:numPr>
        <w:spacing w:after="0"/>
      </w:pPr>
      <w:r w:rsidRPr="00B66702">
        <w:t>sprijin medical (tratamente, terapii, dispozitive și echipamente medicale)</w:t>
      </w:r>
    </w:p>
    <w:p w14:paraId="2281148A" w14:textId="6F49EBA9" w:rsidR="00B66702" w:rsidRPr="00B66702" w:rsidRDefault="00B66702" w:rsidP="00BC1640">
      <w:pPr>
        <w:numPr>
          <w:ilvl w:val="0"/>
          <w:numId w:val="48"/>
        </w:numPr>
        <w:spacing w:after="0"/>
      </w:pPr>
      <w:r w:rsidRPr="00B66702">
        <w:t>sprijin social și de urgență</w:t>
      </w:r>
    </w:p>
    <w:p w14:paraId="4CFDB2A5" w14:textId="6C69BD43" w:rsidR="00B66702" w:rsidRPr="00B66702" w:rsidRDefault="00B66702" w:rsidP="00BC1640">
      <w:pPr>
        <w:numPr>
          <w:ilvl w:val="0"/>
          <w:numId w:val="48"/>
        </w:numPr>
      </w:pPr>
      <w:r w:rsidRPr="00B66702">
        <w:t>proiect specific: ____________________________________________________</w:t>
      </w:r>
    </w:p>
    <w:p w14:paraId="3BBB4CD7" w14:textId="77777777" w:rsidR="00B66702" w:rsidRPr="00B66702" w:rsidRDefault="00B66702" w:rsidP="00B66702">
      <w:r w:rsidRPr="00B66702">
        <w:rPr>
          <w:b/>
          <w:bCs/>
        </w:rPr>
        <w:t>(2)</w:t>
      </w:r>
      <w:r w:rsidRPr="00B66702">
        <w:t xml:space="preserve"> Beneficiarul utilizează sponsorizarea exclusiv pentru această destinație, conform Statutului și Regulamentelor Interne ale Asociației.</w:t>
      </w:r>
    </w:p>
    <w:p w14:paraId="1B7FB956" w14:textId="77777777" w:rsidR="00B66702" w:rsidRPr="00B66702" w:rsidRDefault="00B66702" w:rsidP="00B66702">
      <w:r w:rsidRPr="00B66702">
        <w:rPr>
          <w:b/>
          <w:bCs/>
        </w:rPr>
        <w:lastRenderedPageBreak/>
        <w:t>(3)</w:t>
      </w:r>
      <w:r w:rsidRPr="00B66702">
        <w:t xml:space="preserve"> </w:t>
      </w:r>
      <w:r w:rsidRPr="00B66702">
        <w:rPr>
          <w:b/>
          <w:bCs/>
        </w:rPr>
        <w:t>Selecția beneficiarilor finali aparține exclusiv Asociației</w:t>
      </w:r>
      <w:r w:rsidRPr="00B66702">
        <w:t>, pe baza evaluării individualizate prevăzute de Statut și de Regulamentele Interne. Sponsorul nu poate desemna nominal persoanele care urmează să primească sprijinul, nu poate condiționa sponsorizarea de acordarea acesteia unei anumite persoane și nu dobândește niciun drept de a direcționa, controla sau influența activitatea Beneficiarului.</w:t>
      </w:r>
    </w:p>
    <w:p w14:paraId="0DF5DAEF" w14:textId="77777777" w:rsidR="00B66702" w:rsidRPr="00B66702" w:rsidRDefault="00B66702" w:rsidP="00B66702">
      <w:pPr>
        <w:rPr>
          <w:b/>
          <w:bCs/>
        </w:rPr>
      </w:pPr>
      <w:r w:rsidRPr="00B66702">
        <w:rPr>
          <w:b/>
          <w:bCs/>
        </w:rPr>
        <w:t>Art. 3 – Plata</w:t>
      </w:r>
    </w:p>
    <w:p w14:paraId="2BDCA944" w14:textId="77777777" w:rsidR="00B66702" w:rsidRPr="00B66702" w:rsidRDefault="00B66702" w:rsidP="00B66702">
      <w:r w:rsidRPr="00B66702">
        <w:rPr>
          <w:b/>
          <w:bCs/>
        </w:rPr>
        <w:t>(1)</w:t>
      </w:r>
      <w:r w:rsidRPr="00B66702">
        <w:t xml:space="preserve"> Suma se virează, prin ordin de plată, până cel târziu la data de ____ / ____ / 20____, în contul Asociației corespunzător destinației de la art. 2:</w:t>
      </w:r>
    </w:p>
    <w:tbl>
      <w:tblPr>
        <w:tblStyle w:val="Tabelgril"/>
        <w:tblW w:w="0" w:type="auto"/>
        <w:tblLook w:val="04A0" w:firstRow="1" w:lastRow="0" w:firstColumn="1" w:lastColumn="0" w:noHBand="0" w:noVBand="1"/>
      </w:tblPr>
      <w:tblGrid>
        <w:gridCol w:w="3114"/>
        <w:gridCol w:w="4961"/>
      </w:tblGrid>
      <w:tr w:rsidR="00B66702" w:rsidRPr="00B66702" w14:paraId="3F816FD3" w14:textId="77777777" w:rsidTr="009D468D">
        <w:tc>
          <w:tcPr>
            <w:tcW w:w="3114" w:type="dxa"/>
            <w:hideMark/>
          </w:tcPr>
          <w:p w14:paraId="4B565026" w14:textId="77777777" w:rsidR="00B66702" w:rsidRPr="00B66702" w:rsidRDefault="00B66702" w:rsidP="009D468D">
            <w:pPr>
              <w:spacing w:line="278" w:lineRule="auto"/>
              <w:rPr>
                <w:b/>
                <w:bCs/>
              </w:rPr>
            </w:pPr>
            <w:r w:rsidRPr="00B66702">
              <w:rPr>
                <w:b/>
                <w:bCs/>
              </w:rPr>
              <w:t>Destinație</w:t>
            </w:r>
          </w:p>
        </w:tc>
        <w:tc>
          <w:tcPr>
            <w:tcW w:w="4961" w:type="dxa"/>
            <w:hideMark/>
          </w:tcPr>
          <w:p w14:paraId="494D8F5B" w14:textId="77777777" w:rsidR="00B66702" w:rsidRPr="00B66702" w:rsidRDefault="00B66702" w:rsidP="009D468D">
            <w:pPr>
              <w:spacing w:line="278" w:lineRule="auto"/>
              <w:rPr>
                <w:b/>
                <w:bCs/>
              </w:rPr>
            </w:pPr>
            <w:r w:rsidRPr="00B66702">
              <w:rPr>
                <w:b/>
                <w:bCs/>
              </w:rPr>
              <w:t>Cont IBAN (Banca Transilvania S.A.)</w:t>
            </w:r>
          </w:p>
        </w:tc>
      </w:tr>
      <w:tr w:rsidR="00B66702" w:rsidRPr="00B66702" w14:paraId="3265CAE4" w14:textId="77777777" w:rsidTr="009D468D">
        <w:tc>
          <w:tcPr>
            <w:tcW w:w="3114" w:type="dxa"/>
            <w:hideMark/>
          </w:tcPr>
          <w:p w14:paraId="63ABBC5B" w14:textId="77777777" w:rsidR="00B66702" w:rsidRPr="00B66702" w:rsidRDefault="00B66702" w:rsidP="009D468D">
            <w:pPr>
              <w:spacing w:line="278" w:lineRule="auto"/>
            </w:pPr>
            <w:r w:rsidRPr="00B66702">
              <w:t>Activitate generală</w:t>
            </w:r>
          </w:p>
        </w:tc>
        <w:tc>
          <w:tcPr>
            <w:tcW w:w="4961" w:type="dxa"/>
            <w:hideMark/>
          </w:tcPr>
          <w:p w14:paraId="4E65CC92" w14:textId="77777777" w:rsidR="00B66702" w:rsidRPr="00B66702" w:rsidRDefault="00B66702" w:rsidP="009D468D">
            <w:pPr>
              <w:spacing w:line="278" w:lineRule="auto"/>
            </w:pPr>
            <w:r w:rsidRPr="00B66702">
              <w:t>RO78BTRLRONCRT0DF8727201</w:t>
            </w:r>
          </w:p>
        </w:tc>
      </w:tr>
      <w:tr w:rsidR="00B66702" w:rsidRPr="00B66702" w14:paraId="79CB158D" w14:textId="77777777" w:rsidTr="009D468D">
        <w:tc>
          <w:tcPr>
            <w:tcW w:w="3114" w:type="dxa"/>
            <w:hideMark/>
          </w:tcPr>
          <w:p w14:paraId="06255C1B" w14:textId="77777777" w:rsidR="00B66702" w:rsidRPr="00B66702" w:rsidRDefault="00B66702" w:rsidP="009D468D">
            <w:pPr>
              <w:spacing w:line="278" w:lineRule="auto"/>
            </w:pPr>
            <w:r w:rsidRPr="00B66702">
              <w:t>Sprijin educațional</w:t>
            </w:r>
          </w:p>
        </w:tc>
        <w:tc>
          <w:tcPr>
            <w:tcW w:w="4961" w:type="dxa"/>
            <w:hideMark/>
          </w:tcPr>
          <w:p w14:paraId="624B3207" w14:textId="77777777" w:rsidR="00B66702" w:rsidRPr="00B66702" w:rsidRDefault="00B66702" w:rsidP="009D468D">
            <w:pPr>
              <w:spacing w:line="278" w:lineRule="auto"/>
            </w:pPr>
            <w:r w:rsidRPr="00B66702">
              <w:t>RO51BTRLRONCRT0DF8727202</w:t>
            </w:r>
          </w:p>
        </w:tc>
      </w:tr>
      <w:tr w:rsidR="00B66702" w:rsidRPr="00B66702" w14:paraId="584B9B73" w14:textId="77777777" w:rsidTr="009D468D">
        <w:tc>
          <w:tcPr>
            <w:tcW w:w="3114" w:type="dxa"/>
            <w:hideMark/>
          </w:tcPr>
          <w:p w14:paraId="7F06A859" w14:textId="77777777" w:rsidR="00B66702" w:rsidRPr="00B66702" w:rsidRDefault="00B66702" w:rsidP="009D468D">
            <w:pPr>
              <w:spacing w:line="278" w:lineRule="auto"/>
            </w:pPr>
            <w:r w:rsidRPr="00B66702">
              <w:t>Sprijin medical</w:t>
            </w:r>
          </w:p>
        </w:tc>
        <w:tc>
          <w:tcPr>
            <w:tcW w:w="4961" w:type="dxa"/>
            <w:hideMark/>
          </w:tcPr>
          <w:p w14:paraId="3D754E5A" w14:textId="77777777" w:rsidR="00B66702" w:rsidRPr="00B66702" w:rsidRDefault="00B66702" w:rsidP="009D468D">
            <w:pPr>
              <w:spacing w:line="278" w:lineRule="auto"/>
            </w:pPr>
            <w:r w:rsidRPr="00B66702">
              <w:t>RO24BTRLRONCRT0DF8727203</w:t>
            </w:r>
          </w:p>
        </w:tc>
      </w:tr>
      <w:tr w:rsidR="00B66702" w:rsidRPr="00B66702" w14:paraId="5F66340B" w14:textId="77777777" w:rsidTr="009D468D">
        <w:tc>
          <w:tcPr>
            <w:tcW w:w="3114" w:type="dxa"/>
            <w:hideMark/>
          </w:tcPr>
          <w:p w14:paraId="679772ED" w14:textId="77777777" w:rsidR="00B66702" w:rsidRPr="00B66702" w:rsidRDefault="00B66702" w:rsidP="009D468D">
            <w:pPr>
              <w:spacing w:line="278" w:lineRule="auto"/>
            </w:pPr>
            <w:r w:rsidRPr="00B66702">
              <w:t>Sprijin social și de urgență</w:t>
            </w:r>
          </w:p>
        </w:tc>
        <w:tc>
          <w:tcPr>
            <w:tcW w:w="4961" w:type="dxa"/>
            <w:hideMark/>
          </w:tcPr>
          <w:p w14:paraId="3820DA5F" w14:textId="77777777" w:rsidR="00B66702" w:rsidRPr="00B66702" w:rsidRDefault="00B66702" w:rsidP="009D468D">
            <w:pPr>
              <w:spacing w:line="278" w:lineRule="auto"/>
            </w:pPr>
            <w:r w:rsidRPr="00B66702">
              <w:t>RO94BTRLRONCRT0DF8727204</w:t>
            </w:r>
          </w:p>
        </w:tc>
      </w:tr>
      <w:tr w:rsidR="00B66702" w:rsidRPr="00B66702" w14:paraId="78180E8E" w14:textId="77777777" w:rsidTr="009D468D">
        <w:tc>
          <w:tcPr>
            <w:tcW w:w="3114" w:type="dxa"/>
            <w:hideMark/>
          </w:tcPr>
          <w:p w14:paraId="6EE77969" w14:textId="77777777" w:rsidR="00B66702" w:rsidRPr="00B66702" w:rsidRDefault="00B66702" w:rsidP="009D468D">
            <w:pPr>
              <w:spacing w:line="278" w:lineRule="auto"/>
            </w:pPr>
            <w:r w:rsidRPr="00B66702">
              <w:t>Proiect specific</w:t>
            </w:r>
          </w:p>
        </w:tc>
        <w:tc>
          <w:tcPr>
            <w:tcW w:w="4961" w:type="dxa"/>
            <w:hideMark/>
          </w:tcPr>
          <w:p w14:paraId="4129B52B" w14:textId="0889792A" w:rsidR="00B66702" w:rsidRPr="00B66702" w:rsidRDefault="00B66702" w:rsidP="009D468D">
            <w:pPr>
              <w:spacing w:line="278" w:lineRule="auto"/>
            </w:pPr>
          </w:p>
        </w:tc>
      </w:tr>
    </w:tbl>
    <w:p w14:paraId="4DF358EB" w14:textId="77777777" w:rsidR="00B66702" w:rsidRPr="00B66702" w:rsidRDefault="00B66702" w:rsidP="009D468D">
      <w:pPr>
        <w:spacing w:before="240"/>
      </w:pPr>
      <w:r w:rsidRPr="00B66702">
        <w:t xml:space="preserve">La rubrica „detalii plată" se înscrie: </w:t>
      </w:r>
      <w:r w:rsidRPr="00B66702">
        <w:rPr>
          <w:i/>
          <w:iCs/>
        </w:rPr>
        <w:t>„Sponsorizare, contract nr. ____ / ____"</w:t>
      </w:r>
      <w:r w:rsidRPr="00B66702">
        <w:t>. Dacă IBAN-ul pentru proiect specific nu este completat, plata se face în contul corespunzător domeniului în care se încadrează proiectul, indicat de Asociație.</w:t>
      </w:r>
    </w:p>
    <w:p w14:paraId="0BA7089D" w14:textId="77777777" w:rsidR="00B66702" w:rsidRPr="00B66702" w:rsidRDefault="00B66702" w:rsidP="00B66702">
      <w:r w:rsidRPr="00B66702">
        <w:rPr>
          <w:b/>
          <w:bCs/>
        </w:rPr>
        <w:t>(2)</w:t>
      </w:r>
      <w:r w:rsidRPr="00B66702">
        <w:t xml:space="preserve"> Plata este unică și integrală. Sponsorizarea se consideră acordată la data creditării contului Asociației.</w:t>
      </w:r>
    </w:p>
    <w:p w14:paraId="22022F53" w14:textId="77777777" w:rsidR="00B66702" w:rsidRPr="00B66702" w:rsidRDefault="00B66702" w:rsidP="00B66702">
      <w:r w:rsidRPr="00B66702">
        <w:rPr>
          <w:b/>
          <w:bCs/>
        </w:rPr>
        <w:t>(3)</w:t>
      </w:r>
      <w:r w:rsidRPr="00B66702">
        <w:t xml:space="preserve"> Neplata la termen dă dreptul Beneficiarului de a rezilia contractul potrivit art. 11 alin. (5). Părțile nu datorează penalități de întârziere.</w:t>
      </w:r>
    </w:p>
    <w:p w14:paraId="48DE5726" w14:textId="77777777" w:rsidR="00B66702" w:rsidRPr="00B66702" w:rsidRDefault="00B66702" w:rsidP="00B66702">
      <w:pPr>
        <w:rPr>
          <w:b/>
          <w:bCs/>
        </w:rPr>
      </w:pPr>
      <w:r w:rsidRPr="00B66702">
        <w:rPr>
          <w:b/>
          <w:bCs/>
        </w:rPr>
        <w:t>Art. 4 – Regimul fiscal</w:t>
      </w:r>
    </w:p>
    <w:p w14:paraId="14C21809" w14:textId="5DDE2F3B" w:rsidR="00B66702" w:rsidRPr="00B66702" w:rsidRDefault="00B66702" w:rsidP="00B66702">
      <w:r w:rsidRPr="00B66702">
        <w:rPr>
          <w:b/>
          <w:bCs/>
        </w:rPr>
        <w:t>(1)</w:t>
      </w:r>
      <w:r w:rsidRPr="00B66702">
        <w:t xml:space="preserve"> Beneficiarul declară pe propria răspundere că este înscris în </w:t>
      </w:r>
      <w:r w:rsidRPr="00B66702">
        <w:rPr>
          <w:b/>
          <w:bCs/>
        </w:rPr>
        <w:t>Registrul entităților</w:t>
      </w:r>
      <w:r w:rsidR="00356A76">
        <w:rPr>
          <w:b/>
          <w:bCs/>
        </w:rPr>
        <w:t xml:space="preserve"> </w:t>
      </w:r>
      <w:r w:rsidRPr="00B66702">
        <w:rPr>
          <w:b/>
          <w:bCs/>
        </w:rPr>
        <w:t>/</w:t>
      </w:r>
      <w:r w:rsidR="00356A76">
        <w:rPr>
          <w:b/>
          <w:bCs/>
        </w:rPr>
        <w:t xml:space="preserve"> </w:t>
      </w:r>
      <w:r w:rsidRPr="00B66702">
        <w:rPr>
          <w:b/>
          <w:bCs/>
        </w:rPr>
        <w:t>unităților de cult pentru care se acordă deduceri fiscale</w:t>
      </w:r>
      <w:r w:rsidRPr="00B66702">
        <w:t xml:space="preserve">, administrat de A.N.A.F., începând cu data de </w:t>
      </w:r>
      <w:r w:rsidRPr="00B66702">
        <w:rPr>
          <w:b/>
          <w:bCs/>
        </w:rPr>
        <w:t>08.07.2026</w:t>
      </w:r>
      <w:r w:rsidRPr="00B66702">
        <w:t>, conform deciziei A.N.A.F. nr. 8806/08.07.2026, înscrierea fiind identificată prin C.I.F. 55092079 și verificabilă public pe pagina de internet a A.N.A.F. Beneficiarul notifică Sponsorul, în 5 zile lucrătoare, în cazul radierii din Registru.</w:t>
      </w:r>
    </w:p>
    <w:p w14:paraId="7520D2D4" w14:textId="77777777" w:rsidR="00B66702" w:rsidRPr="00B66702" w:rsidRDefault="00B66702" w:rsidP="00B66702">
      <w:r w:rsidRPr="00B66702">
        <w:rPr>
          <w:b/>
          <w:bCs/>
        </w:rPr>
        <w:t>(2)</w:t>
      </w:r>
      <w:r w:rsidRPr="00B66702">
        <w:t xml:space="preserve"> Regimul fiscal se stabilește exclusiv potrivit legislației aplicabile Sponsorului — art. 25 alin. (4) lit. i) din Legea nr. 227/2015 pentru plătitorii de impozit pe profit, respectiv art. 56 pentru plătitorii de impozit pe veniturile microîntreprinderilor. Sponsorul răspunde pentru încadrarea corectă a operațiunii în evidențele proprii, pentru determinarea limitelor de deductibilitate și pentru depunerea declarațiilor fiscale, inclusiv a declarației informative privind beneficiarii sponsorizărilor.</w:t>
      </w:r>
    </w:p>
    <w:p w14:paraId="07450CC0" w14:textId="77777777" w:rsidR="00B66702" w:rsidRPr="00B66702" w:rsidRDefault="00B66702" w:rsidP="00B66702">
      <w:r w:rsidRPr="00B66702">
        <w:rPr>
          <w:b/>
          <w:bCs/>
        </w:rPr>
        <w:t>(3)</w:t>
      </w:r>
      <w:r w:rsidRPr="00B66702">
        <w:t xml:space="preserve"> Beneficiarul nu garantează obținerea vreunei facilități fiscale, obligația sa fiind cea de diligență prevăzută la art. 7 alin. (5).</w:t>
      </w:r>
    </w:p>
    <w:p w14:paraId="7F06CD6E" w14:textId="77777777" w:rsidR="00B66702" w:rsidRPr="00B66702" w:rsidRDefault="00B66702" w:rsidP="00B66702">
      <w:pPr>
        <w:rPr>
          <w:b/>
          <w:bCs/>
        </w:rPr>
      </w:pPr>
      <w:r w:rsidRPr="00B66702">
        <w:rPr>
          <w:b/>
          <w:bCs/>
        </w:rPr>
        <w:t>Art. 5 – Durata</w:t>
      </w:r>
    </w:p>
    <w:p w14:paraId="4303F131" w14:textId="77777777" w:rsidR="00B66702" w:rsidRPr="00B66702" w:rsidRDefault="00B66702" w:rsidP="00A20D46">
      <w:pPr>
        <w:spacing w:after="0"/>
      </w:pPr>
      <w:r w:rsidRPr="00B66702">
        <w:lastRenderedPageBreak/>
        <w:t>Contractul intră în vigoare la data semnării de către ambele Părți și produce efecte până la data de ____ / ____ / 20____ sau, în lipsa acestei date, până la îndeplinirea integrală a obligațiilor. Încetarea, indiferent de cauză, nu stinge obligațiile devenite scadente și neexecutate, în special obligația de plată. Obligațiile de confidențialitate și de protecție a datelor supraviețuiesc încetării, pe durata prevăzută de lege.</w:t>
      </w:r>
    </w:p>
    <w:p w14:paraId="0948C4F0" w14:textId="2FC6CB9E" w:rsidR="00B66702" w:rsidRPr="00B66702" w:rsidRDefault="00B66702" w:rsidP="00A20D46">
      <w:pPr>
        <w:spacing w:after="0"/>
      </w:pPr>
    </w:p>
    <w:p w14:paraId="47B7E063" w14:textId="77777777" w:rsidR="00B66702" w:rsidRPr="00B66702" w:rsidRDefault="00B66702" w:rsidP="00B66702">
      <w:pPr>
        <w:rPr>
          <w:b/>
          <w:bCs/>
        </w:rPr>
      </w:pPr>
      <w:r w:rsidRPr="00B66702">
        <w:rPr>
          <w:b/>
          <w:bCs/>
        </w:rPr>
        <w:t>III. DREPTURILE ȘI OBLIGAȚIILE PĂRȚILOR</w:t>
      </w:r>
    </w:p>
    <w:p w14:paraId="74280E74" w14:textId="77777777" w:rsidR="00B66702" w:rsidRPr="00B66702" w:rsidRDefault="00B66702" w:rsidP="00B66702">
      <w:pPr>
        <w:rPr>
          <w:b/>
          <w:bCs/>
        </w:rPr>
      </w:pPr>
      <w:r w:rsidRPr="00B66702">
        <w:rPr>
          <w:b/>
          <w:bCs/>
        </w:rPr>
        <w:t>Art. 6 – Promovarea sponsorizării</w:t>
      </w:r>
    </w:p>
    <w:p w14:paraId="3FBF65D6" w14:textId="77777777" w:rsidR="00B66702" w:rsidRPr="00B66702" w:rsidRDefault="00B66702" w:rsidP="00B66702">
      <w:r w:rsidRPr="00B66702">
        <w:rPr>
          <w:b/>
          <w:bCs/>
        </w:rPr>
        <w:t>(1)</w:t>
      </w:r>
      <w:r w:rsidRPr="00B66702">
        <w:t xml:space="preserve"> Fiecare Parte poate aduce la cunoștința publicului sponsorizarea, prin promovarea numelui, mărcii sau imaginii Sponsorului, într-un mod care să nu lezeze activitatea sponsorizată, bunele moravuri ori ordinea publică și fără a îmbrăca forma reclamei comerciale pentru produsele sau serviciile Sponsorului.</w:t>
      </w:r>
    </w:p>
    <w:p w14:paraId="2CB29996" w14:textId="77777777" w:rsidR="00B66702" w:rsidRPr="00B66702" w:rsidRDefault="00B66702" w:rsidP="00B66702">
      <w:r w:rsidRPr="00B66702">
        <w:rPr>
          <w:b/>
          <w:bCs/>
        </w:rPr>
        <w:t>(2)</w:t>
      </w:r>
      <w:r w:rsidRPr="00B66702">
        <w:t xml:space="preserve"> Sponsorul acordă Beneficiarului o licență neexclusivă și neremunerată de a folosi denumirea și sigla sa, limitată la durata contractului și la scopul menționării sponsorizării. Utilizarea de către Sponsor a denumirii, siglei sau materialelor Asociației se face numai cu acordul prealabil scris al Beneficiarului, pentru fiecare material, și încetează odată cu contractul. Sponsorul nu poate sugera public că Asociația îi susține produsele, serviciile sau pozițiile.</w:t>
      </w:r>
    </w:p>
    <w:p w14:paraId="5ABAD6F9" w14:textId="77777777" w:rsidR="00B66702" w:rsidRPr="00B66702" w:rsidRDefault="00B66702" w:rsidP="00B66702">
      <w:r w:rsidRPr="00B66702">
        <w:rPr>
          <w:b/>
          <w:bCs/>
        </w:rPr>
        <w:t>(3)</w:t>
      </w:r>
      <w:r w:rsidRPr="00B66702">
        <w:t xml:space="preserve"> Promovarea nu constituie prestare de servicii de publicitate, nu are caracter de contraprestație, nu se facturează și nu generează obligații de plată între Părți.</w:t>
      </w:r>
    </w:p>
    <w:p w14:paraId="4CD5F33C" w14:textId="77777777" w:rsidR="00B66702" w:rsidRPr="00B66702" w:rsidRDefault="00B66702" w:rsidP="00B66702">
      <w:pPr>
        <w:rPr>
          <w:b/>
          <w:bCs/>
        </w:rPr>
      </w:pPr>
      <w:r w:rsidRPr="00B66702">
        <w:rPr>
          <w:b/>
          <w:bCs/>
        </w:rPr>
        <w:t>Art. 7 – Obligațiile Părților</w:t>
      </w:r>
    </w:p>
    <w:p w14:paraId="46E12A66" w14:textId="77777777" w:rsidR="00B66702" w:rsidRPr="00B66702" w:rsidRDefault="00B66702" w:rsidP="00B66702">
      <w:r w:rsidRPr="00B66702">
        <w:rPr>
          <w:b/>
          <w:bCs/>
        </w:rPr>
        <w:t>(1)</w:t>
      </w:r>
      <w:r w:rsidRPr="00B66702">
        <w:t xml:space="preserve"> Sponsorul se obligă să vireze integral suma la termenul stabilit, să înregistreze sponsorizarea în evidențele contabile proprii și să depună declarațiile fiscale corespunzătoare, să exercite rezonabil și legal dreptul de promovare, să nu solicite Beneficiarului date cu caracter personal privind beneficiarii finali și să notifice de îndată orice împrejurare care afectează executarea contractului.</w:t>
      </w:r>
    </w:p>
    <w:p w14:paraId="47247095" w14:textId="77777777" w:rsidR="00B66702" w:rsidRPr="00B66702" w:rsidRDefault="00B66702" w:rsidP="00B66702">
      <w:r w:rsidRPr="00B66702">
        <w:rPr>
          <w:b/>
          <w:bCs/>
        </w:rPr>
        <w:t>(2)</w:t>
      </w:r>
      <w:r w:rsidRPr="00B66702">
        <w:t xml:space="preserve"> Beneficiarul utilizează sponsorizarea exclusiv pentru destinația convenită și ține evidența distinctă a sumelor primite, conform reglementărilor contabile aplicabile persoanelor juridice fără scop patrimonial.</w:t>
      </w:r>
    </w:p>
    <w:p w14:paraId="5BFFE2B0" w14:textId="77777777" w:rsidR="00B66702" w:rsidRPr="00B66702" w:rsidRDefault="00B66702" w:rsidP="00B66702">
      <w:r w:rsidRPr="00B66702">
        <w:rPr>
          <w:b/>
          <w:bCs/>
        </w:rPr>
        <w:t>(3)</w:t>
      </w:r>
      <w:r w:rsidRPr="00B66702">
        <w:t xml:space="preserve"> Beneficiarul pune la dispoziția Sponsorului, la cererea scrisă a acestuia, documentele justificative aflate în posesia sa privind primirea sponsorizării.</w:t>
      </w:r>
    </w:p>
    <w:p w14:paraId="02A85C9F" w14:textId="77777777" w:rsidR="00B66702" w:rsidRPr="00B66702" w:rsidRDefault="00B66702" w:rsidP="00B66702">
      <w:r w:rsidRPr="00B66702">
        <w:rPr>
          <w:b/>
          <w:bCs/>
        </w:rPr>
        <w:t>(4)</w:t>
      </w:r>
      <w:r w:rsidRPr="00B66702">
        <w:t xml:space="preserve"> </w:t>
      </w:r>
      <w:r w:rsidRPr="00B66702">
        <w:rPr>
          <w:i/>
          <w:iCs/>
        </w:rPr>
        <w:t>(opțional)</w:t>
      </w:r>
      <w:r w:rsidRPr="00B66702">
        <w:t xml:space="preserve"> </w:t>
      </w:r>
      <w:r w:rsidRPr="00B66702">
        <w:rPr>
          <w:rFonts w:ascii="Segoe UI Symbol" w:hAnsi="Segoe UI Symbol" w:cs="Segoe UI Symbol"/>
        </w:rPr>
        <w:t>☐</w:t>
      </w:r>
      <w:r w:rsidRPr="00B66702">
        <w:t xml:space="preserve"> Beneficiarul transmite Sponsorului un raport sintetic de utilizare a sponsoriz</w:t>
      </w:r>
      <w:r w:rsidRPr="00B66702">
        <w:rPr>
          <w:rFonts w:cs="Times New Roman"/>
        </w:rPr>
        <w:t>ă</w:t>
      </w:r>
      <w:r w:rsidRPr="00B66702">
        <w:t>rii, p</w:t>
      </w:r>
      <w:r w:rsidRPr="00B66702">
        <w:rPr>
          <w:rFonts w:cs="Times New Roman"/>
        </w:rPr>
        <w:t>â</w:t>
      </w:r>
      <w:r w:rsidRPr="00B66702">
        <w:t>n</w:t>
      </w:r>
      <w:r w:rsidRPr="00B66702">
        <w:rPr>
          <w:rFonts w:cs="Times New Roman"/>
        </w:rPr>
        <w:t>ă</w:t>
      </w:r>
      <w:r w:rsidRPr="00B66702">
        <w:t xml:space="preserve"> la data de ____ / ____ / 20____.</w:t>
      </w:r>
    </w:p>
    <w:p w14:paraId="0FF5FBB5" w14:textId="77777777" w:rsidR="00B66702" w:rsidRPr="00B66702" w:rsidRDefault="00B66702" w:rsidP="00B66702">
      <w:r w:rsidRPr="00B66702">
        <w:rPr>
          <w:b/>
          <w:bCs/>
        </w:rPr>
        <w:t>(5)</w:t>
      </w:r>
      <w:r w:rsidRPr="00B66702">
        <w:t xml:space="preserve"> Beneficiarul sprijină Sponsorul prin furnizarea documentelor aflate în posesia sa, necesare pentru aplicarea facilităților fiscale. Obligația este de diligență, nu de rezultat.</w:t>
      </w:r>
    </w:p>
    <w:p w14:paraId="6AC60E38" w14:textId="77777777" w:rsidR="00B66702" w:rsidRPr="00B66702" w:rsidRDefault="00B66702" w:rsidP="00B66702">
      <w:r w:rsidRPr="00B66702">
        <w:rPr>
          <w:b/>
          <w:bCs/>
        </w:rPr>
        <w:t>(6)</w:t>
      </w:r>
      <w:r w:rsidRPr="00B66702">
        <w:t xml:space="preserve"> Documentele transmise Sponsorului </w:t>
      </w:r>
      <w:r w:rsidRPr="00B66702">
        <w:rPr>
          <w:b/>
          <w:bCs/>
        </w:rPr>
        <w:t>nu conțin date cu caracter personal ale beneficiarilor finali</w:t>
      </w:r>
      <w:r w:rsidRPr="00B66702">
        <w:t>, în special date privind sănătatea sau date referitoare la minori; informațiile se transmit agregat sau anonimizat.</w:t>
      </w:r>
    </w:p>
    <w:p w14:paraId="4B1C656A" w14:textId="77777777" w:rsidR="00B66702" w:rsidRPr="00B66702" w:rsidRDefault="00B66702" w:rsidP="00B66702">
      <w:pPr>
        <w:rPr>
          <w:b/>
          <w:bCs/>
        </w:rPr>
      </w:pPr>
      <w:r w:rsidRPr="00B66702">
        <w:rPr>
          <w:b/>
          <w:bCs/>
        </w:rPr>
        <w:lastRenderedPageBreak/>
        <w:t>Art. 8 – Declarațiile Părților</w:t>
      </w:r>
    </w:p>
    <w:p w14:paraId="1B6B8314" w14:textId="77777777" w:rsidR="00B66702" w:rsidRPr="00B66702" w:rsidRDefault="00B66702" w:rsidP="00B66702">
      <w:r w:rsidRPr="00B66702">
        <w:rPr>
          <w:b/>
          <w:bCs/>
        </w:rPr>
        <w:t>(1)</w:t>
      </w:r>
      <w:r w:rsidRPr="00B66702">
        <w:t xml:space="preserve"> Părțile declară că sunt legal constituite, funcționează conform legii, nu se află în insolvență, dizolvare sau lichidare, iar reprezentanții semnatari au mandatul necesar pentru a le angaja valabil.</w:t>
      </w:r>
    </w:p>
    <w:p w14:paraId="06905B81" w14:textId="77777777" w:rsidR="00B66702" w:rsidRPr="00B66702" w:rsidRDefault="00B66702" w:rsidP="00B66702">
      <w:r w:rsidRPr="00B66702">
        <w:rPr>
          <w:b/>
          <w:bCs/>
        </w:rPr>
        <w:t>(2)</w:t>
      </w:r>
      <w:r w:rsidRPr="00B66702">
        <w:t xml:space="preserve"> Beneficiarul declară că desfășoară activități fără scop patrimonial și este eligibil să primească sponsorizări potrivit Legii nr. 32/1994.</w:t>
      </w:r>
    </w:p>
    <w:p w14:paraId="6B13110B" w14:textId="77777777" w:rsidR="00B66702" w:rsidRPr="00B66702" w:rsidRDefault="00B66702" w:rsidP="00B66702">
      <w:r w:rsidRPr="00B66702">
        <w:rPr>
          <w:b/>
          <w:bCs/>
        </w:rPr>
        <w:t>(3)</w:t>
      </w:r>
      <w:r w:rsidRPr="00B66702">
        <w:t xml:space="preserve"> Sponsorul declară pe propria răspundere că fondurile provin din surse licite și nu provin, direct ori indirect, din fonduri publice; că nu urmărește obținerea unei contraprestații, a unui avantaj patrimonial sau direcționarea activității Beneficiarului; și că nu se află în vreunul dintre cazurile în care Legea nr. 32/1994 exclude facilitățile fiscale, respectiv sponsorizarea reciprocă, sponsorizarea efectuată de rude ori afini până la gradul al patrulea inclusiv față de membrii organelor de conducere ale Beneficiarului și sponsorizarea unei persoane juridice fără scop lucrativ de către o persoană juridică ce o conduce sau o controlează direct. Sponsorul notifică de îndată Beneficiarul dacă vreuna dintre aceste declarații devine inexactă.</w:t>
      </w:r>
    </w:p>
    <w:p w14:paraId="5581C124" w14:textId="77777777" w:rsidR="00B66702" w:rsidRPr="00B66702" w:rsidRDefault="00B66702" w:rsidP="00B66702">
      <w:pPr>
        <w:rPr>
          <w:b/>
          <w:bCs/>
        </w:rPr>
      </w:pPr>
      <w:r w:rsidRPr="00B66702">
        <w:rPr>
          <w:b/>
          <w:bCs/>
        </w:rPr>
        <w:t>Art. 9 – Schimbarea destinației. Excedentul</w:t>
      </w:r>
    </w:p>
    <w:p w14:paraId="6DDB5C84" w14:textId="77777777" w:rsidR="00B66702" w:rsidRPr="00B66702" w:rsidRDefault="00B66702" w:rsidP="00B66702">
      <w:r w:rsidRPr="00B66702">
        <w:rPr>
          <w:b/>
          <w:bCs/>
        </w:rPr>
        <w:t>(1)</w:t>
      </w:r>
      <w:r w:rsidRPr="00B66702">
        <w:t xml:space="preserve"> Schimbarea destinației se poate face numai cu acordul prealabil scris al Sponsorului, solicitat prin notificare motivată a Beneficiarului. Dacă Sponsorul nu răspunde în </w:t>
      </w:r>
      <w:r w:rsidRPr="00B66702">
        <w:rPr>
          <w:b/>
          <w:bCs/>
        </w:rPr>
        <w:t>10 zile lucrătoare</w:t>
      </w:r>
      <w:r w:rsidRPr="00B66702">
        <w:t xml:space="preserve"> de la primirea notificării, acordul se consideră dat; Beneficiarul consemnează acordul tacit într-o notă internă, însoțită de dovada transmiterii notificării.</w:t>
      </w:r>
    </w:p>
    <w:p w14:paraId="13791703" w14:textId="77777777" w:rsidR="00B66702" w:rsidRPr="00B66702" w:rsidRDefault="00B66702" w:rsidP="00B66702">
      <w:r w:rsidRPr="00B66702">
        <w:rPr>
          <w:b/>
          <w:bCs/>
        </w:rPr>
        <w:t>(2)</w:t>
      </w:r>
      <w:r w:rsidRPr="00B66702">
        <w:t xml:space="preserve"> Dacă destinația devine imposibil de realizat din motive neimputabile Beneficiarului, Părțile convin, în 15 zile lucrătoare de la notificare, fie realocarea către o destinație similară dintre cele de la art. 2, fie restituirea sumelor neutilizate. În lipsa acordului, Beneficiarul restituie sumele neutilizate.</w:t>
      </w:r>
    </w:p>
    <w:p w14:paraId="277486AA" w14:textId="77777777" w:rsidR="00B66702" w:rsidRPr="00B66702" w:rsidRDefault="00B66702" w:rsidP="000F11DC">
      <w:pPr>
        <w:spacing w:after="0"/>
      </w:pPr>
      <w:r w:rsidRPr="00B66702">
        <w:rPr>
          <w:b/>
          <w:bCs/>
        </w:rPr>
        <w:t>(3)</w:t>
      </w:r>
      <w:r w:rsidRPr="00B66702">
        <w:t xml:space="preserve"> Sumele rămase neutilizate după realizarea destinației convenite se alocă activității generale a Asociației, cu informarea prealabilă a Sponsorului, dacă acesta nu solicită restituirea lor în 15 zile lucrătoare de la informare.</w:t>
      </w:r>
    </w:p>
    <w:p w14:paraId="4F2E4F0D" w14:textId="77777777" w:rsidR="000F11DC" w:rsidRPr="00B66702" w:rsidRDefault="000F11DC" w:rsidP="000F11DC">
      <w:pPr>
        <w:spacing w:after="0"/>
      </w:pPr>
    </w:p>
    <w:p w14:paraId="1ED9754A" w14:textId="77777777" w:rsidR="00B66702" w:rsidRPr="00B66702" w:rsidRDefault="00B66702" w:rsidP="00B66702">
      <w:pPr>
        <w:rPr>
          <w:b/>
          <w:bCs/>
        </w:rPr>
      </w:pPr>
      <w:r w:rsidRPr="00B66702">
        <w:rPr>
          <w:b/>
          <w:bCs/>
        </w:rPr>
        <w:t>IV. ÎNCETAREA CONTRACTULUI</w:t>
      </w:r>
    </w:p>
    <w:p w14:paraId="17755939" w14:textId="77777777" w:rsidR="00B66702" w:rsidRPr="00B66702" w:rsidRDefault="00B66702" w:rsidP="00B66702">
      <w:pPr>
        <w:rPr>
          <w:b/>
          <w:bCs/>
        </w:rPr>
      </w:pPr>
      <w:r w:rsidRPr="00B66702">
        <w:rPr>
          <w:b/>
          <w:bCs/>
        </w:rPr>
        <w:t>Art. 10 – Dreptul Beneficiarului de a refuza sponsorizarea</w:t>
      </w:r>
    </w:p>
    <w:p w14:paraId="0BECA22C" w14:textId="77777777" w:rsidR="00B66702" w:rsidRPr="00B66702" w:rsidRDefault="00B66702" w:rsidP="00B66702">
      <w:r w:rsidRPr="00B66702">
        <w:t>Beneficiarul poate refuza sponsorizarea sau o poate restitui, integral ori parțial, în termen de 30 de zile de la primire, dacă apreciază motivat că proveniența fondurilor, obiectul de activitate al Sponsorului ori condițiile asociate contravin scopului statutar, caracterului apolitic sau reputației Asociației. Restituirea nu atrage răspunderea Beneficiarului și nu dă dreptul la daune-interese.</w:t>
      </w:r>
    </w:p>
    <w:p w14:paraId="101629E2" w14:textId="77777777" w:rsidR="00B66702" w:rsidRPr="00B66702" w:rsidRDefault="00B66702" w:rsidP="00B66702">
      <w:pPr>
        <w:rPr>
          <w:b/>
          <w:bCs/>
        </w:rPr>
      </w:pPr>
      <w:r w:rsidRPr="00B66702">
        <w:rPr>
          <w:b/>
          <w:bCs/>
        </w:rPr>
        <w:t>Art. 11 – Încetarea și rezilierea</w:t>
      </w:r>
    </w:p>
    <w:p w14:paraId="3D5189E9" w14:textId="77777777" w:rsidR="00B66702" w:rsidRPr="00B66702" w:rsidRDefault="00B66702" w:rsidP="00B66702">
      <w:r w:rsidRPr="00B66702">
        <w:rPr>
          <w:b/>
          <w:bCs/>
        </w:rPr>
        <w:t>(1)</w:t>
      </w:r>
      <w:r w:rsidRPr="00B66702">
        <w:t xml:space="preserve"> Contractul încetează prin executarea integrală a obligațiilor, la împlinirea termenului prevăzut la art. 5, prin acordul scris al Părților, prin reziliere ori prin încetarea existenței juridice a uneia dintre Părți.</w:t>
      </w:r>
    </w:p>
    <w:p w14:paraId="7C247C11" w14:textId="77777777" w:rsidR="00B66702" w:rsidRPr="00B66702" w:rsidRDefault="00B66702" w:rsidP="00B66702">
      <w:r w:rsidRPr="00B66702">
        <w:rPr>
          <w:b/>
          <w:bCs/>
        </w:rPr>
        <w:lastRenderedPageBreak/>
        <w:t>(2)</w:t>
      </w:r>
      <w:r w:rsidRPr="00B66702">
        <w:t xml:space="preserve"> Dacă Beneficiarul utilizează sponsorizarea cu altă destinație sau nu își îndeplinește o obligație esențială, Sponsorul îl notifică în scris, indicând obligația neexecutată și acordând un </w:t>
      </w:r>
      <w:r w:rsidRPr="00B66702">
        <w:rPr>
          <w:b/>
          <w:bCs/>
        </w:rPr>
        <w:t>termen de remediere de 30 de zile</w:t>
      </w:r>
      <w:r w:rsidRPr="00B66702">
        <w:t xml:space="preserve"> de la primirea notificării. Dacă neexecutarea nu este remediată, Sponsorul poate declara rezilierea prin notificare scrisă, care produce efecte de la primire.</w:t>
      </w:r>
    </w:p>
    <w:p w14:paraId="1EB8A2DF" w14:textId="0442830E" w:rsidR="00B66702" w:rsidRPr="00B66702" w:rsidRDefault="00B66702" w:rsidP="00B66702">
      <w:r w:rsidRPr="00B66702">
        <w:rPr>
          <w:b/>
          <w:bCs/>
        </w:rPr>
        <w:t>(3)</w:t>
      </w:r>
      <w:r w:rsidRPr="00B66702">
        <w:t xml:space="preserve"> În caz de reziliere potrivit alin. (2), Beneficiarul restituie, în 30 de zile, </w:t>
      </w:r>
      <w:r w:rsidRPr="00B66702">
        <w:rPr>
          <w:b/>
          <w:bCs/>
        </w:rPr>
        <w:t>exclusiv sumele neutilizate sau utilizate cu altă destinație decât cea convenită</w:t>
      </w:r>
      <w:r w:rsidRPr="00B66702">
        <w:t xml:space="preserve">. Sumele deja utilizate conform destinației </w:t>
      </w:r>
      <w:r w:rsidRPr="00B66702">
        <w:rPr>
          <w:b/>
          <w:bCs/>
        </w:rPr>
        <w:t>nu se restituie</w:t>
      </w:r>
      <w:r w:rsidRPr="00B66702">
        <w:t>, iar sprijinul acordat beneficiarilor nu poate fi revocat.</w:t>
      </w:r>
    </w:p>
    <w:p w14:paraId="2C4D00E2" w14:textId="77777777" w:rsidR="00B66702" w:rsidRPr="00B66702" w:rsidRDefault="00B66702" w:rsidP="00B66702">
      <w:r w:rsidRPr="00B66702">
        <w:rPr>
          <w:b/>
          <w:bCs/>
        </w:rPr>
        <w:t>(4)</w:t>
      </w:r>
      <w:r w:rsidRPr="00B66702">
        <w:t xml:space="preserve"> Transmiterea cu întârziere a unor documente ori rapoarte nu constituie motiv de reziliere și nu dă dreptul la restituirea sponsorizării.</w:t>
      </w:r>
    </w:p>
    <w:p w14:paraId="2127969A" w14:textId="77777777" w:rsidR="00B66702" w:rsidRPr="00B66702" w:rsidRDefault="00B66702" w:rsidP="00B66702">
      <w:r w:rsidRPr="00B66702">
        <w:rPr>
          <w:b/>
          <w:bCs/>
        </w:rPr>
        <w:t>(5)</w:t>
      </w:r>
      <w:r w:rsidRPr="00B66702">
        <w:t xml:space="preserve"> Dacă Sponsorul nu virează suma la termen, Beneficiarul îl notifică în scris, acordând un </w:t>
      </w:r>
      <w:r w:rsidRPr="00B66702">
        <w:rPr>
          <w:b/>
          <w:bCs/>
        </w:rPr>
        <w:t>termen de remediere de 30 de zile</w:t>
      </w:r>
      <w:r w:rsidRPr="00B66702">
        <w:t xml:space="preserve"> de la primirea notificării. Dacă plata nu se efectuează, Beneficiarul poate solicita executarea obligației sau poate declara rezilierea prin notificare scrisă, care produce efecte de la primire.</w:t>
      </w:r>
    </w:p>
    <w:p w14:paraId="06C943C7" w14:textId="77777777" w:rsidR="00B66702" w:rsidRPr="00B66702" w:rsidRDefault="00B66702" w:rsidP="00B66702">
      <w:pPr>
        <w:rPr>
          <w:b/>
          <w:bCs/>
        </w:rPr>
      </w:pPr>
      <w:r w:rsidRPr="00B66702">
        <w:rPr>
          <w:b/>
          <w:bCs/>
        </w:rPr>
        <w:t>Art. 12 – Forța majoră. Litigii</w:t>
      </w:r>
    </w:p>
    <w:p w14:paraId="7239D4C0" w14:textId="77777777" w:rsidR="00B66702" w:rsidRPr="00B66702" w:rsidRDefault="00B66702" w:rsidP="00B66702">
      <w:r w:rsidRPr="00B66702">
        <w:rPr>
          <w:b/>
          <w:bCs/>
        </w:rPr>
        <w:t>(1)</w:t>
      </w:r>
      <w:r w:rsidRPr="00B66702">
        <w:t xml:space="preserve"> Forța majoră și cazul fortuit, în înțelesul art. 1351 din Codul civil, exonerează de răspundere Partea care le invocă, pe durata existenței lor, cu condiția notificării celeilalte Părți în 5 zile lucrătoare și a transmiterii documentelor doveditoare. Dacă evenimentul durează peste 60 de zile, oricare Parte poate denunța contractul prin notificare scrisă, fără daune-interese, cu restituirea sumelor neutilizate.</w:t>
      </w:r>
    </w:p>
    <w:p w14:paraId="2FA3B114" w14:textId="77777777" w:rsidR="00B66702" w:rsidRPr="00B66702" w:rsidRDefault="00B66702" w:rsidP="005F28BD">
      <w:pPr>
        <w:spacing w:after="0"/>
      </w:pPr>
      <w:r w:rsidRPr="00B66702">
        <w:rPr>
          <w:b/>
          <w:bCs/>
        </w:rPr>
        <w:t>(2)</w:t>
      </w:r>
      <w:r w:rsidRPr="00B66702">
        <w:t xml:space="preserve"> Litigiile se soluționează pe cale amiabilă, într-un termen de 30 de zile de la notificarea diferendului. În lipsa unei soluții, sunt competente instanțele de la sediul Beneficiarului.</w:t>
      </w:r>
    </w:p>
    <w:p w14:paraId="446D48F3" w14:textId="77777777" w:rsidR="005F28BD" w:rsidRPr="00B66702" w:rsidRDefault="005F28BD" w:rsidP="005F28BD">
      <w:pPr>
        <w:spacing w:after="0"/>
      </w:pPr>
    </w:p>
    <w:p w14:paraId="1744CDA0" w14:textId="77777777" w:rsidR="00B66702" w:rsidRPr="00B66702" w:rsidRDefault="00B66702" w:rsidP="00B66702">
      <w:pPr>
        <w:rPr>
          <w:b/>
          <w:bCs/>
        </w:rPr>
      </w:pPr>
      <w:r w:rsidRPr="00B66702">
        <w:rPr>
          <w:b/>
          <w:bCs/>
        </w:rPr>
        <w:t>V. PROTECȚIA DATELOR ȘI DISPOZIȚII FINALE</w:t>
      </w:r>
    </w:p>
    <w:p w14:paraId="459133F0" w14:textId="77777777" w:rsidR="00B66702" w:rsidRPr="00B66702" w:rsidRDefault="00B66702" w:rsidP="00B66702">
      <w:pPr>
        <w:rPr>
          <w:b/>
          <w:bCs/>
        </w:rPr>
      </w:pPr>
      <w:r w:rsidRPr="00B66702">
        <w:rPr>
          <w:b/>
          <w:bCs/>
        </w:rPr>
        <w:t>Art. 13 – Protecția datelor. Confidențialitate</w:t>
      </w:r>
    </w:p>
    <w:p w14:paraId="6E825C98" w14:textId="77777777" w:rsidR="00B66702" w:rsidRPr="00B66702" w:rsidRDefault="00B66702" w:rsidP="00B66702">
      <w:r w:rsidRPr="00B66702">
        <w:rPr>
          <w:b/>
          <w:bCs/>
        </w:rPr>
        <w:t>(1)</w:t>
      </w:r>
      <w:r w:rsidRPr="00B66702">
        <w:t xml:space="preserve"> Fiecare Parte este operator independent pentru datele prelucrate în executarea contractului. Beneficiarul prelucrează datele de identificare și contact ale reprezentanților și persoanelor de contact ale Sponsorului în temeiul art. 6 alin. (1) lit. c) din Regulamentul (UE) 2016/679 (obligații legale contabile și fiscale) și lit. f) (interesul legitim de a executa contractul). Sponsorul pune Nota de informare, care constituie </w:t>
      </w:r>
      <w:r w:rsidRPr="00B66702">
        <w:rPr>
          <w:b/>
          <w:bCs/>
        </w:rPr>
        <w:t>Anexa nr. 1</w:t>
      </w:r>
      <w:r w:rsidRPr="00B66702">
        <w:t>, la dispoziția persoanelor vizate din organizația sa.</w:t>
      </w:r>
    </w:p>
    <w:p w14:paraId="1A272E54" w14:textId="77777777" w:rsidR="00B66702" w:rsidRPr="00B66702" w:rsidRDefault="00B66702" w:rsidP="00B66702">
      <w:r w:rsidRPr="00B66702">
        <w:rPr>
          <w:b/>
          <w:bCs/>
        </w:rPr>
        <w:t>(2)</w:t>
      </w:r>
      <w:r w:rsidRPr="00B66702">
        <w:t xml:space="preserve"> Beneficiarul </w:t>
      </w:r>
      <w:r w:rsidRPr="00B66702">
        <w:rPr>
          <w:b/>
          <w:bCs/>
        </w:rPr>
        <w:t>nu transmite Sponsorului</w:t>
      </w:r>
      <w:r w:rsidRPr="00B66702">
        <w:t xml:space="preserve"> date cu caracter personal privind beneficiarii finali, în special date privind sănătatea, date referitoare la minori sau date privind situația </w:t>
      </w:r>
      <w:proofErr w:type="spellStart"/>
      <w:r w:rsidRPr="00B66702">
        <w:t>socio</w:t>
      </w:r>
      <w:proofErr w:type="spellEnd"/>
      <w:r w:rsidRPr="00B66702">
        <w:t>-economică, în lipsa consimțământului explicit, distinct și revocabil al persoanei vizate ori al reprezentantului său legal.</w:t>
      </w:r>
    </w:p>
    <w:p w14:paraId="6C2910C6" w14:textId="77777777" w:rsidR="00B66702" w:rsidRPr="00B66702" w:rsidRDefault="00B66702" w:rsidP="00B66702">
      <w:r w:rsidRPr="00B66702">
        <w:rPr>
          <w:b/>
          <w:bCs/>
        </w:rPr>
        <w:t>(3)</w:t>
      </w:r>
      <w:r w:rsidRPr="00B66702">
        <w:t xml:space="preserve"> Datele se păstrează pe durata contractului și ulterior, pe termenele impuse de legislația contabilă, fiscală și arhivistică.</w:t>
      </w:r>
    </w:p>
    <w:p w14:paraId="7E7567F9" w14:textId="77777777" w:rsidR="00B66702" w:rsidRPr="00B66702" w:rsidRDefault="00B66702" w:rsidP="00B66702">
      <w:r w:rsidRPr="00B66702">
        <w:rPr>
          <w:b/>
          <w:bCs/>
        </w:rPr>
        <w:lastRenderedPageBreak/>
        <w:t>(4)</w:t>
      </w:r>
      <w:r w:rsidRPr="00B66702">
        <w:t xml:space="preserve"> Părțile păstrează confidențialitatea informațiilor comerciale și financiare la care au acces, pe durata contractului și 3 ani după încetarea acestuia, cu excepția informațiilor pe care Beneficiarul are obligația legală ori statutară de a le publica și a celor solicitate de autorități.</w:t>
      </w:r>
    </w:p>
    <w:p w14:paraId="7922B8F5" w14:textId="77777777" w:rsidR="00B66702" w:rsidRPr="00B66702" w:rsidRDefault="00B66702" w:rsidP="00B66702">
      <w:pPr>
        <w:rPr>
          <w:b/>
          <w:bCs/>
        </w:rPr>
      </w:pPr>
      <w:r w:rsidRPr="00B66702">
        <w:rPr>
          <w:b/>
          <w:bCs/>
        </w:rPr>
        <w:t>Art. 14 – Comunicări</w:t>
      </w:r>
    </w:p>
    <w:p w14:paraId="441E98CC" w14:textId="77777777" w:rsidR="00B66702" w:rsidRPr="00B66702" w:rsidRDefault="00B66702" w:rsidP="00B66702">
      <w:r w:rsidRPr="00B66702">
        <w:t>Notificările se transmit în scris, la datele de contact din capitolul I, prin scrisoare recomandată sau curier cu confirmare de primire, prin e-mail ori prin înmânare directă sub semnătură. Ele se consideră primite la data confirmării de primire, la data semnării în cazul înmânării directe, respectiv în prima zi lucrătoare următoare expedierii în cazul e-mailului, cu condiția ca expeditorul să dețină dovada transmiterii și să nu fi primit un mesaj de eroare privind livrarea. Schimbarea datelor de contact se comunică în 5 zile lucrătoare; altfel, notificările trimise la ultimele date cunoscute se consideră valabil efectuate.</w:t>
      </w:r>
    </w:p>
    <w:p w14:paraId="64D8A572" w14:textId="77777777" w:rsidR="00B66702" w:rsidRPr="00B66702" w:rsidRDefault="00B66702" w:rsidP="00B66702">
      <w:pPr>
        <w:rPr>
          <w:b/>
          <w:bCs/>
        </w:rPr>
      </w:pPr>
      <w:r w:rsidRPr="00B66702">
        <w:rPr>
          <w:b/>
          <w:bCs/>
        </w:rPr>
        <w:t>Art. 15 – Dispoziții finale</w:t>
      </w:r>
    </w:p>
    <w:p w14:paraId="664FF05C" w14:textId="77777777" w:rsidR="00B66702" w:rsidRPr="00B66702" w:rsidRDefault="00B66702" w:rsidP="00B66702">
      <w:r w:rsidRPr="00B66702">
        <w:rPr>
          <w:b/>
          <w:bCs/>
        </w:rPr>
        <w:t>(1)</w:t>
      </w:r>
      <w:r w:rsidRPr="00B66702">
        <w:t xml:space="preserve"> Contractul este guvernat de legea română, în special Codul civil, Legea nr. 32/1994, Legea nr. 227/2015 și O.G. nr. 26/2000.</w:t>
      </w:r>
    </w:p>
    <w:p w14:paraId="23C4F37B" w14:textId="77777777" w:rsidR="00B66702" w:rsidRPr="00B66702" w:rsidRDefault="00B66702" w:rsidP="00B66702">
      <w:r w:rsidRPr="00B66702">
        <w:rPr>
          <w:b/>
          <w:bCs/>
        </w:rPr>
        <w:t>(2)</w:t>
      </w:r>
      <w:r w:rsidRPr="00B66702">
        <w:t xml:space="preserve"> Contractul poate fi modificat numai prin acte adiționale scrise, semnate de ambele Părți. Drepturile și obligațiile nu pot fi cesionate fără acordul prealabil scris al celeilalte Părți. Nulitatea unei clauze nu afectează valabilitatea celorlalte. Neexercitarea unui drept nu constituie renunțare la acesta.</w:t>
      </w:r>
    </w:p>
    <w:p w14:paraId="55BD8B67" w14:textId="77777777" w:rsidR="00B66702" w:rsidRPr="00B66702" w:rsidRDefault="00B66702" w:rsidP="00B66702">
      <w:r w:rsidRPr="00B66702">
        <w:rPr>
          <w:b/>
          <w:bCs/>
        </w:rPr>
        <w:t>(3)</w:t>
      </w:r>
      <w:r w:rsidRPr="00B66702">
        <w:t xml:space="preserve"> Contractul, împreună cu </w:t>
      </w:r>
      <w:r w:rsidRPr="00B66702">
        <w:rPr>
          <w:b/>
          <w:bCs/>
        </w:rPr>
        <w:t>Anexa nr. 1 – Notă de informare privind prelucrarea datelor cu caracter personal</w:t>
      </w:r>
      <w:r w:rsidRPr="00B66702">
        <w:t>, reprezintă acordul integral al Părților.</w:t>
      </w:r>
    </w:p>
    <w:p w14:paraId="599C368B" w14:textId="761DFA82" w:rsidR="001F0AF2" w:rsidRDefault="00B66702" w:rsidP="007751AD">
      <w:r w:rsidRPr="00B66702">
        <w:rPr>
          <w:b/>
          <w:bCs/>
        </w:rPr>
        <w:t>(4)</w:t>
      </w:r>
      <w:r w:rsidRPr="00B66702">
        <w:t xml:space="preserve"> Contractul poate fi semnat olograf sau cu semnătură electronică calificată, cu aceeași valoare juridică. În cazul semnării olografe se încheie în 2 exemplare originale, câte unul pentru fiecare Parte.</w:t>
      </w:r>
    </w:p>
    <w:p w14:paraId="4867902D" w14:textId="49B2560E" w:rsidR="007751AD" w:rsidRPr="007751AD" w:rsidRDefault="0063093F" w:rsidP="007751AD">
      <w:r>
        <w:pict w14:anchorId="2C5300F3">
          <v:rect id="_x0000_i1025" style="width:0;height:1.5pt" o:hralign="center" o:hrstd="t" o:hr="t" fillcolor="#a0a0a0" stroked="f"/>
        </w:pict>
      </w:r>
    </w:p>
    <w:p w14:paraId="4812FCF1" w14:textId="77777777" w:rsidR="007751AD" w:rsidRPr="007751AD" w:rsidRDefault="007751AD" w:rsidP="007751AD">
      <w:pPr>
        <w:rPr>
          <w:b/>
          <w:bCs/>
        </w:rPr>
      </w:pPr>
      <w:r w:rsidRPr="007751AD">
        <w:rPr>
          <w:b/>
          <w:bCs/>
        </w:rPr>
        <w:t>SEMNĂTURI</w:t>
      </w:r>
    </w:p>
    <w:tbl>
      <w:tblPr>
        <w:tblStyle w:val="Tabelgril"/>
        <w:tblW w:w="0" w:type="auto"/>
        <w:tblLook w:val="04A0" w:firstRow="1" w:lastRow="0" w:firstColumn="1" w:lastColumn="0" w:noHBand="0" w:noVBand="1"/>
      </w:tblPr>
      <w:tblGrid>
        <w:gridCol w:w="4390"/>
        <w:gridCol w:w="4626"/>
      </w:tblGrid>
      <w:tr w:rsidR="007751AD" w:rsidRPr="007751AD" w14:paraId="35140CB4" w14:textId="77777777" w:rsidTr="007751AD">
        <w:tc>
          <w:tcPr>
            <w:tcW w:w="4390" w:type="dxa"/>
            <w:hideMark/>
          </w:tcPr>
          <w:p w14:paraId="1B7E874A" w14:textId="77777777" w:rsidR="007751AD" w:rsidRPr="007751AD" w:rsidRDefault="007751AD" w:rsidP="007751AD">
            <w:pPr>
              <w:spacing w:after="160" w:line="278" w:lineRule="auto"/>
              <w:rPr>
                <w:b/>
                <w:bCs/>
              </w:rPr>
            </w:pPr>
            <w:r w:rsidRPr="007751AD">
              <w:rPr>
                <w:b/>
                <w:bCs/>
              </w:rPr>
              <w:t>SPONSOR</w:t>
            </w:r>
          </w:p>
        </w:tc>
        <w:tc>
          <w:tcPr>
            <w:tcW w:w="4626" w:type="dxa"/>
            <w:hideMark/>
          </w:tcPr>
          <w:p w14:paraId="6018DE46" w14:textId="77777777" w:rsidR="007751AD" w:rsidRPr="007751AD" w:rsidRDefault="007751AD" w:rsidP="007751AD">
            <w:pPr>
              <w:spacing w:after="160" w:line="278" w:lineRule="auto"/>
              <w:rPr>
                <w:b/>
                <w:bCs/>
              </w:rPr>
            </w:pPr>
            <w:r w:rsidRPr="007751AD">
              <w:rPr>
                <w:b/>
                <w:bCs/>
              </w:rPr>
              <w:t>BENEFICIAR – ASOCIAȚIA INIȚIATIVĂ PENTRU NORMALITATE, EDUCAȚIE, SPRIJIN ȘI IMPLICARE</w:t>
            </w:r>
          </w:p>
        </w:tc>
      </w:tr>
      <w:tr w:rsidR="007751AD" w:rsidRPr="007751AD" w14:paraId="20B69FB8" w14:textId="77777777" w:rsidTr="007751AD">
        <w:tc>
          <w:tcPr>
            <w:tcW w:w="4390" w:type="dxa"/>
            <w:hideMark/>
          </w:tcPr>
          <w:p w14:paraId="5D383718" w14:textId="41A65837" w:rsidR="007751AD" w:rsidRPr="007751AD" w:rsidRDefault="007751AD" w:rsidP="007751AD">
            <w:pPr>
              <w:spacing w:after="160" w:line="278" w:lineRule="auto"/>
            </w:pPr>
            <w:r w:rsidRPr="007751AD">
              <w:t xml:space="preserve">Nume: </w:t>
            </w:r>
          </w:p>
        </w:tc>
        <w:tc>
          <w:tcPr>
            <w:tcW w:w="4626" w:type="dxa"/>
            <w:hideMark/>
          </w:tcPr>
          <w:p w14:paraId="50A68E87" w14:textId="2592FB71" w:rsidR="007751AD" w:rsidRPr="007751AD" w:rsidRDefault="007751AD" w:rsidP="007751AD">
            <w:pPr>
              <w:spacing w:after="160" w:line="278" w:lineRule="auto"/>
            </w:pPr>
            <w:r w:rsidRPr="007751AD">
              <w:t xml:space="preserve">Nume: </w:t>
            </w:r>
          </w:p>
        </w:tc>
      </w:tr>
      <w:tr w:rsidR="007751AD" w:rsidRPr="007751AD" w14:paraId="341A73CE" w14:textId="77777777" w:rsidTr="007751AD">
        <w:tc>
          <w:tcPr>
            <w:tcW w:w="4390" w:type="dxa"/>
            <w:hideMark/>
          </w:tcPr>
          <w:p w14:paraId="191A250C" w14:textId="25D78080" w:rsidR="007751AD" w:rsidRPr="007751AD" w:rsidRDefault="007751AD" w:rsidP="007751AD">
            <w:pPr>
              <w:spacing w:after="160" w:line="278" w:lineRule="auto"/>
            </w:pPr>
            <w:r w:rsidRPr="007751AD">
              <w:t xml:space="preserve">Funcție: </w:t>
            </w:r>
          </w:p>
        </w:tc>
        <w:tc>
          <w:tcPr>
            <w:tcW w:w="4626" w:type="dxa"/>
            <w:hideMark/>
          </w:tcPr>
          <w:p w14:paraId="1B0BF09D" w14:textId="12C4E024" w:rsidR="007751AD" w:rsidRPr="007751AD" w:rsidRDefault="007751AD" w:rsidP="007751AD">
            <w:pPr>
              <w:spacing w:after="160" w:line="278" w:lineRule="auto"/>
            </w:pPr>
            <w:r w:rsidRPr="007751AD">
              <w:t xml:space="preserve">Funcție: </w:t>
            </w:r>
          </w:p>
        </w:tc>
      </w:tr>
      <w:tr w:rsidR="007751AD" w:rsidRPr="007751AD" w14:paraId="04D78161" w14:textId="77777777" w:rsidTr="007751AD">
        <w:tc>
          <w:tcPr>
            <w:tcW w:w="4390" w:type="dxa"/>
            <w:hideMark/>
          </w:tcPr>
          <w:p w14:paraId="75D96539" w14:textId="77777777" w:rsidR="007751AD" w:rsidRPr="007751AD" w:rsidRDefault="007751AD" w:rsidP="007751AD">
            <w:pPr>
              <w:spacing w:after="160" w:line="278" w:lineRule="auto"/>
            </w:pPr>
            <w:r w:rsidRPr="007751AD">
              <w:t>Data: ____ / ____ / 20____</w:t>
            </w:r>
          </w:p>
        </w:tc>
        <w:tc>
          <w:tcPr>
            <w:tcW w:w="4626" w:type="dxa"/>
            <w:hideMark/>
          </w:tcPr>
          <w:p w14:paraId="300D2F2C" w14:textId="77777777" w:rsidR="007751AD" w:rsidRPr="007751AD" w:rsidRDefault="007751AD" w:rsidP="007751AD">
            <w:pPr>
              <w:spacing w:after="160" w:line="278" w:lineRule="auto"/>
            </w:pPr>
            <w:r w:rsidRPr="007751AD">
              <w:t>Data: ____ / ____ / 20____</w:t>
            </w:r>
          </w:p>
        </w:tc>
      </w:tr>
      <w:tr w:rsidR="007751AD" w:rsidRPr="007751AD" w14:paraId="145A4266" w14:textId="77777777" w:rsidTr="007751AD">
        <w:tc>
          <w:tcPr>
            <w:tcW w:w="4390" w:type="dxa"/>
            <w:hideMark/>
          </w:tcPr>
          <w:p w14:paraId="5A8B2A46" w14:textId="5769638C" w:rsidR="007751AD" w:rsidRPr="007751AD" w:rsidRDefault="007751AD" w:rsidP="007751AD">
            <w:pPr>
              <w:spacing w:after="160" w:line="278" w:lineRule="auto"/>
            </w:pPr>
            <w:r w:rsidRPr="007751AD">
              <w:t xml:space="preserve">Semnătura: </w:t>
            </w:r>
          </w:p>
        </w:tc>
        <w:tc>
          <w:tcPr>
            <w:tcW w:w="4626" w:type="dxa"/>
            <w:hideMark/>
          </w:tcPr>
          <w:p w14:paraId="27E19693" w14:textId="011CE2C8" w:rsidR="007751AD" w:rsidRPr="007751AD" w:rsidRDefault="007751AD" w:rsidP="007751AD">
            <w:pPr>
              <w:spacing w:after="160" w:line="278" w:lineRule="auto"/>
            </w:pPr>
            <w:r w:rsidRPr="007751AD">
              <w:t xml:space="preserve">Semnătura: </w:t>
            </w:r>
          </w:p>
        </w:tc>
      </w:tr>
    </w:tbl>
    <w:p w14:paraId="794A1D53" w14:textId="4C34BBDE" w:rsidR="007751AD" w:rsidRPr="007751AD" w:rsidRDefault="007751AD" w:rsidP="007751AD"/>
    <w:p w14:paraId="6CB9DDCA" w14:textId="77777777" w:rsidR="00E20366" w:rsidRPr="006D5501" w:rsidRDefault="00E20366" w:rsidP="006D5501"/>
    <w:sectPr w:rsidR="00E20366" w:rsidRPr="006D550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5EA0B" w14:textId="77777777" w:rsidR="000673D1" w:rsidRDefault="000673D1" w:rsidP="00571B48">
      <w:pPr>
        <w:spacing w:after="0" w:line="240" w:lineRule="auto"/>
      </w:pPr>
      <w:r>
        <w:separator/>
      </w:r>
    </w:p>
  </w:endnote>
  <w:endnote w:type="continuationSeparator" w:id="0">
    <w:p w14:paraId="55FFB21E" w14:textId="77777777" w:rsidR="000673D1" w:rsidRDefault="000673D1" w:rsidP="00571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0C7D4" w14:textId="350C5F48" w:rsidR="00571B48" w:rsidRPr="007E4930" w:rsidRDefault="0063093F" w:rsidP="00571B48">
    <w:pPr>
      <w:pStyle w:val="Subsol"/>
      <w:jc w:val="center"/>
      <w:rPr>
        <w:rFonts w:cs="Times New Roman"/>
      </w:rPr>
    </w:pPr>
    <w:r>
      <w:rPr>
        <w:rFonts w:cs="Times New Roman"/>
        <w:noProof/>
        <w:color w:val="7F7F7F" w:themeColor="text1" w:themeTint="80"/>
      </w:rPr>
      <w:pict w14:anchorId="13A0942C">
        <v:rect id="_x0000_i1027" style="width:0;height:1.5pt" o:hralign="center" o:hrstd="t" o:hr="t" fillcolor="#a0a0a0" stroked="f"/>
      </w:pict>
    </w:r>
    <w:sdt>
      <w:sdtPr>
        <w:rPr>
          <w:rFonts w:cs="Times New Roman"/>
        </w:rPr>
        <w:id w:val="1831483746"/>
        <w:docPartObj>
          <w:docPartGallery w:val="Page Numbers (Bottom of Page)"/>
          <w:docPartUnique/>
        </w:docPartObj>
      </w:sdtPr>
      <w:sdtEndPr>
        <w:rPr>
          <w:color w:val="7F7F7F" w:themeColor="text1" w:themeTint="80"/>
        </w:rPr>
      </w:sdtEndPr>
      <w:sdtContent>
        <w:sdt>
          <w:sdtPr>
            <w:rPr>
              <w:rFonts w:cs="Times New Roman"/>
            </w:rPr>
            <w:id w:val="1728636285"/>
            <w:docPartObj>
              <w:docPartGallery w:val="Page Numbers (Top of Page)"/>
              <w:docPartUnique/>
            </w:docPartObj>
          </w:sdtPr>
          <w:sdtEndPr>
            <w:rPr>
              <w:color w:val="7F7F7F" w:themeColor="text1" w:themeTint="80"/>
            </w:rPr>
          </w:sdtEndPr>
          <w:sdtContent>
            <w:r w:rsidR="00571B48" w:rsidRPr="007E4930">
              <w:rPr>
                <w:rFonts w:cs="Times New Roman"/>
                <w:color w:val="7F7F7F" w:themeColor="text1" w:themeTint="80"/>
              </w:rPr>
              <w:t>Pagin</w:t>
            </w:r>
            <w:r w:rsidR="00DF6292">
              <w:rPr>
                <w:rFonts w:cs="Times New Roman"/>
                <w:color w:val="7F7F7F" w:themeColor="text1" w:themeTint="80"/>
              </w:rPr>
              <w:t>a</w:t>
            </w:r>
            <w:r w:rsidR="00571B48" w:rsidRPr="007E4930">
              <w:rPr>
                <w:rFonts w:cs="Times New Roman"/>
                <w:color w:val="7F7F7F" w:themeColor="text1" w:themeTint="80"/>
              </w:rPr>
              <w:t xml:space="preserve"> </w:t>
            </w:r>
            <w:r w:rsidR="00571B48" w:rsidRPr="007E4930">
              <w:rPr>
                <w:rFonts w:cs="Times New Roman"/>
                <w:b/>
                <w:bCs/>
                <w:color w:val="7F7F7F" w:themeColor="text1" w:themeTint="80"/>
              </w:rPr>
              <w:fldChar w:fldCharType="begin"/>
            </w:r>
            <w:r w:rsidR="00571B48" w:rsidRPr="007E4930">
              <w:rPr>
                <w:rFonts w:cs="Times New Roman"/>
                <w:b/>
                <w:bCs/>
                <w:color w:val="7F7F7F" w:themeColor="text1" w:themeTint="80"/>
              </w:rPr>
              <w:instrText>PAGE</w:instrText>
            </w:r>
            <w:r w:rsidR="00571B48" w:rsidRPr="007E4930">
              <w:rPr>
                <w:rFonts w:cs="Times New Roman"/>
                <w:b/>
                <w:bCs/>
                <w:color w:val="7F7F7F" w:themeColor="text1" w:themeTint="80"/>
              </w:rPr>
              <w:fldChar w:fldCharType="separate"/>
            </w:r>
            <w:r w:rsidR="00571B48" w:rsidRPr="007E4930">
              <w:rPr>
                <w:rFonts w:cs="Times New Roman"/>
                <w:b/>
                <w:bCs/>
                <w:color w:val="7F7F7F" w:themeColor="text1" w:themeTint="80"/>
              </w:rPr>
              <w:t>1</w:t>
            </w:r>
            <w:r w:rsidR="00571B48" w:rsidRPr="007E4930">
              <w:rPr>
                <w:rFonts w:cs="Times New Roman"/>
                <w:b/>
                <w:bCs/>
                <w:color w:val="7F7F7F" w:themeColor="text1" w:themeTint="80"/>
              </w:rPr>
              <w:fldChar w:fldCharType="end"/>
            </w:r>
            <w:r w:rsidR="00571B48" w:rsidRPr="007E4930">
              <w:rPr>
                <w:rFonts w:cs="Times New Roman"/>
                <w:color w:val="7F7F7F" w:themeColor="text1" w:themeTint="80"/>
              </w:rPr>
              <w:t xml:space="preserve"> din </w:t>
            </w:r>
            <w:r w:rsidR="00571B48" w:rsidRPr="007E4930">
              <w:rPr>
                <w:rFonts w:cs="Times New Roman"/>
                <w:b/>
                <w:bCs/>
                <w:color w:val="7F7F7F" w:themeColor="text1" w:themeTint="80"/>
              </w:rPr>
              <w:fldChar w:fldCharType="begin"/>
            </w:r>
            <w:r w:rsidR="00571B48" w:rsidRPr="007E4930">
              <w:rPr>
                <w:rFonts w:cs="Times New Roman"/>
                <w:b/>
                <w:bCs/>
                <w:color w:val="7F7F7F" w:themeColor="text1" w:themeTint="80"/>
              </w:rPr>
              <w:instrText>NUMPAGES</w:instrText>
            </w:r>
            <w:r w:rsidR="00571B48" w:rsidRPr="007E4930">
              <w:rPr>
                <w:rFonts w:cs="Times New Roman"/>
                <w:b/>
                <w:bCs/>
                <w:color w:val="7F7F7F" w:themeColor="text1" w:themeTint="80"/>
              </w:rPr>
              <w:fldChar w:fldCharType="separate"/>
            </w:r>
            <w:r w:rsidR="00571B48" w:rsidRPr="007E4930">
              <w:rPr>
                <w:rFonts w:cs="Times New Roman"/>
                <w:b/>
                <w:bCs/>
                <w:color w:val="7F7F7F" w:themeColor="text1" w:themeTint="80"/>
              </w:rPr>
              <w:t>3</w:t>
            </w:r>
            <w:r w:rsidR="00571B48" w:rsidRPr="007E4930">
              <w:rPr>
                <w:rFonts w:cs="Times New Roman"/>
                <w:b/>
                <w:bCs/>
                <w:color w:val="7F7F7F" w:themeColor="text1" w:themeTint="80"/>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18731" w14:textId="77777777" w:rsidR="000673D1" w:rsidRDefault="000673D1" w:rsidP="00571B48">
      <w:pPr>
        <w:spacing w:after="0" w:line="240" w:lineRule="auto"/>
      </w:pPr>
      <w:r>
        <w:separator/>
      </w:r>
    </w:p>
  </w:footnote>
  <w:footnote w:type="continuationSeparator" w:id="0">
    <w:p w14:paraId="2F0631CD" w14:textId="77777777" w:rsidR="000673D1" w:rsidRDefault="000673D1" w:rsidP="00571B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E50F0" w14:textId="00579C43" w:rsidR="00B41EE5" w:rsidRPr="00D552C5" w:rsidRDefault="000B3930" w:rsidP="00B41EE5">
    <w:pPr>
      <w:pStyle w:val="Antet"/>
      <w:jc w:val="right"/>
      <w:rPr>
        <w:rFonts w:cs="Times New Roman"/>
        <w:color w:val="7F7F7F" w:themeColor="text1" w:themeTint="80"/>
      </w:rPr>
    </w:pPr>
    <w:r>
      <w:rPr>
        <w:rFonts w:cs="Times New Roman"/>
        <w:color w:val="7F7F7F" w:themeColor="text1" w:themeTint="80"/>
      </w:rPr>
      <w:t>Contract de sponsorizare</w:t>
    </w:r>
  </w:p>
  <w:p w14:paraId="78B72A7B" w14:textId="5A9D1356" w:rsidR="00B41EE5" w:rsidRPr="000C461D" w:rsidRDefault="0063093F">
    <w:pPr>
      <w:pStyle w:val="Antet"/>
      <w:rPr>
        <w:color w:val="7F7F7F" w:themeColor="text1" w:themeTint="80"/>
      </w:rPr>
    </w:pPr>
    <w:r>
      <w:rPr>
        <w:rFonts w:cs="Times New Roman"/>
        <w:noProof/>
        <w:color w:val="7F7F7F" w:themeColor="text1" w:themeTint="80"/>
      </w:rPr>
      <w:pict w14:anchorId="0C04DA7B">
        <v:rect id="_x0000_i1026"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0032B"/>
    <w:multiLevelType w:val="hybridMultilevel"/>
    <w:tmpl w:val="AFACF72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A5D50A8"/>
    <w:multiLevelType w:val="multilevel"/>
    <w:tmpl w:val="C360F1CE"/>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53FD5"/>
    <w:multiLevelType w:val="hybridMultilevel"/>
    <w:tmpl w:val="0BE47B9E"/>
    <w:lvl w:ilvl="0" w:tplc="D8E2ECEA">
      <w:start w:val="1"/>
      <w:numFmt w:val="bullet"/>
      <w:lvlText w:val=""/>
      <w:lvlJc w:val="left"/>
      <w:pPr>
        <w:ind w:left="720" w:hanging="360"/>
      </w:pPr>
      <w:rPr>
        <w:rFonts w:ascii="Webdings" w:hAnsi="Web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23A6503"/>
    <w:multiLevelType w:val="hybridMultilevel"/>
    <w:tmpl w:val="E5E4F4B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23B0C0A"/>
    <w:multiLevelType w:val="hybridMultilevel"/>
    <w:tmpl w:val="0EDED94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A70BD5"/>
    <w:multiLevelType w:val="multilevel"/>
    <w:tmpl w:val="29FE7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9E7E3E"/>
    <w:multiLevelType w:val="multilevel"/>
    <w:tmpl w:val="D92C0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511713"/>
    <w:multiLevelType w:val="hybridMultilevel"/>
    <w:tmpl w:val="438A5AD8"/>
    <w:lvl w:ilvl="0" w:tplc="263AEB84">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8366ABE"/>
    <w:multiLevelType w:val="hybridMultilevel"/>
    <w:tmpl w:val="B0927530"/>
    <w:lvl w:ilvl="0" w:tplc="263AEB84">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8BF74E0"/>
    <w:multiLevelType w:val="multilevel"/>
    <w:tmpl w:val="03A8B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3D1DF9"/>
    <w:multiLevelType w:val="multilevel"/>
    <w:tmpl w:val="42AA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8E76FE"/>
    <w:multiLevelType w:val="hybridMultilevel"/>
    <w:tmpl w:val="A2E49DA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D1339F"/>
    <w:multiLevelType w:val="multilevel"/>
    <w:tmpl w:val="3B94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DF68FF"/>
    <w:multiLevelType w:val="multilevel"/>
    <w:tmpl w:val="8332B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8B25DC"/>
    <w:multiLevelType w:val="hybridMultilevel"/>
    <w:tmpl w:val="35DECBE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3A80217"/>
    <w:multiLevelType w:val="multilevel"/>
    <w:tmpl w:val="D376E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552141"/>
    <w:multiLevelType w:val="multilevel"/>
    <w:tmpl w:val="D2EAD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900CCC"/>
    <w:multiLevelType w:val="multilevel"/>
    <w:tmpl w:val="5D260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D95BF4"/>
    <w:multiLevelType w:val="multilevel"/>
    <w:tmpl w:val="E9B20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883DA8"/>
    <w:multiLevelType w:val="multilevel"/>
    <w:tmpl w:val="204C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647F84"/>
    <w:multiLevelType w:val="hybridMultilevel"/>
    <w:tmpl w:val="BBAA047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4D77026B"/>
    <w:multiLevelType w:val="multilevel"/>
    <w:tmpl w:val="F4DC4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04233B"/>
    <w:multiLevelType w:val="multilevel"/>
    <w:tmpl w:val="6944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2C2559"/>
    <w:multiLevelType w:val="multilevel"/>
    <w:tmpl w:val="EA5A0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A00ED8"/>
    <w:multiLevelType w:val="multilevel"/>
    <w:tmpl w:val="4540F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0D63AB"/>
    <w:multiLevelType w:val="multilevel"/>
    <w:tmpl w:val="C360F1CE"/>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AE70C4"/>
    <w:multiLevelType w:val="hybridMultilevel"/>
    <w:tmpl w:val="1CAEB3B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564C7305"/>
    <w:multiLevelType w:val="multilevel"/>
    <w:tmpl w:val="995C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8C3063"/>
    <w:multiLevelType w:val="multilevel"/>
    <w:tmpl w:val="028C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5D7D4C"/>
    <w:multiLevelType w:val="hybridMultilevel"/>
    <w:tmpl w:val="2BD059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ED25DE"/>
    <w:multiLevelType w:val="multilevel"/>
    <w:tmpl w:val="E79CF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3E514B"/>
    <w:multiLevelType w:val="multilevel"/>
    <w:tmpl w:val="F2B24DE2"/>
    <w:lvl w:ilvl="0">
      <w:start w:val="1"/>
      <w:numFmt w:val="bullet"/>
      <w:lvlText w:val=""/>
      <w:lvlJc w:val="left"/>
      <w:pPr>
        <w:tabs>
          <w:tab w:val="num" w:pos="720"/>
        </w:tabs>
        <w:ind w:left="720" w:hanging="360"/>
      </w:pPr>
      <w:rPr>
        <w:rFonts w:ascii="Webdings" w:hAnsi="Web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CE485F"/>
    <w:multiLevelType w:val="hybridMultilevel"/>
    <w:tmpl w:val="DABABBB0"/>
    <w:lvl w:ilvl="0" w:tplc="263AEB84">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3BD24A1"/>
    <w:multiLevelType w:val="multilevel"/>
    <w:tmpl w:val="C362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A55D21"/>
    <w:multiLevelType w:val="multilevel"/>
    <w:tmpl w:val="FE2A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E60B1B"/>
    <w:multiLevelType w:val="multilevel"/>
    <w:tmpl w:val="6E24C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185FA4"/>
    <w:multiLevelType w:val="hybridMultilevel"/>
    <w:tmpl w:val="B2169E0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69F11B75"/>
    <w:multiLevelType w:val="multilevel"/>
    <w:tmpl w:val="F9223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EC1164"/>
    <w:multiLevelType w:val="hybridMultilevel"/>
    <w:tmpl w:val="2DF8F2B6"/>
    <w:lvl w:ilvl="0" w:tplc="263AEB84">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2C00CD3"/>
    <w:multiLevelType w:val="hybridMultilevel"/>
    <w:tmpl w:val="6E1CA84E"/>
    <w:lvl w:ilvl="0" w:tplc="D8E2ECEA">
      <w:start w:val="1"/>
      <w:numFmt w:val="bullet"/>
      <w:lvlText w:val=""/>
      <w:lvlJc w:val="left"/>
      <w:pPr>
        <w:ind w:left="720" w:hanging="360"/>
      </w:pPr>
      <w:rPr>
        <w:rFonts w:ascii="Webdings" w:hAnsi="Web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74E71500"/>
    <w:multiLevelType w:val="multilevel"/>
    <w:tmpl w:val="9A86A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5A3873"/>
    <w:multiLevelType w:val="hybridMultilevel"/>
    <w:tmpl w:val="A7D4E736"/>
    <w:lvl w:ilvl="0" w:tplc="263AEB84">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2" w15:restartNumberingAfterBreak="0">
    <w:nsid w:val="766E2E0E"/>
    <w:multiLevelType w:val="multilevel"/>
    <w:tmpl w:val="28300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315EBD"/>
    <w:multiLevelType w:val="hybridMultilevel"/>
    <w:tmpl w:val="71F05F20"/>
    <w:lvl w:ilvl="0" w:tplc="D8E2ECEA">
      <w:start w:val="1"/>
      <w:numFmt w:val="bullet"/>
      <w:lvlText w:val=""/>
      <w:lvlJc w:val="left"/>
      <w:pPr>
        <w:ind w:left="360" w:hanging="360"/>
      </w:pPr>
      <w:rPr>
        <w:rFonts w:ascii="Webdings" w:hAnsi="Web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4" w15:restartNumberingAfterBreak="0">
    <w:nsid w:val="77BB1B05"/>
    <w:multiLevelType w:val="multilevel"/>
    <w:tmpl w:val="95240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291301"/>
    <w:multiLevelType w:val="multilevel"/>
    <w:tmpl w:val="852A4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D109B8"/>
    <w:multiLevelType w:val="multilevel"/>
    <w:tmpl w:val="36F0F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1522D9"/>
    <w:multiLevelType w:val="multilevel"/>
    <w:tmpl w:val="2004A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5258412">
    <w:abstractNumId w:val="10"/>
  </w:num>
  <w:num w:numId="2" w16cid:durableId="1746873127">
    <w:abstractNumId w:val="19"/>
  </w:num>
  <w:num w:numId="3" w16cid:durableId="1897231641">
    <w:abstractNumId w:val="13"/>
  </w:num>
  <w:num w:numId="4" w16cid:durableId="584995420">
    <w:abstractNumId w:val="42"/>
  </w:num>
  <w:num w:numId="5" w16cid:durableId="1261723580">
    <w:abstractNumId w:val="30"/>
  </w:num>
  <w:num w:numId="6" w16cid:durableId="892158018">
    <w:abstractNumId w:val="23"/>
  </w:num>
  <w:num w:numId="7" w16cid:durableId="2002004963">
    <w:abstractNumId w:val="22"/>
  </w:num>
  <w:num w:numId="8" w16cid:durableId="542181010">
    <w:abstractNumId w:val="24"/>
  </w:num>
  <w:num w:numId="9" w16cid:durableId="658770132">
    <w:abstractNumId w:val="21"/>
  </w:num>
  <w:num w:numId="10" w16cid:durableId="890653917">
    <w:abstractNumId w:val="27"/>
  </w:num>
  <w:num w:numId="11" w16cid:durableId="1201087243">
    <w:abstractNumId w:val="40"/>
  </w:num>
  <w:num w:numId="12" w16cid:durableId="1216577285">
    <w:abstractNumId w:val="6"/>
  </w:num>
  <w:num w:numId="13" w16cid:durableId="452090921">
    <w:abstractNumId w:val="12"/>
  </w:num>
  <w:num w:numId="14" w16cid:durableId="757675249">
    <w:abstractNumId w:val="34"/>
  </w:num>
  <w:num w:numId="15" w16cid:durableId="1335956012">
    <w:abstractNumId w:val="36"/>
  </w:num>
  <w:num w:numId="16" w16cid:durableId="1009985658">
    <w:abstractNumId w:val="17"/>
  </w:num>
  <w:num w:numId="17" w16cid:durableId="747310955">
    <w:abstractNumId w:val="44"/>
  </w:num>
  <w:num w:numId="18" w16cid:durableId="2021737083">
    <w:abstractNumId w:val="18"/>
  </w:num>
  <w:num w:numId="19" w16cid:durableId="176042105">
    <w:abstractNumId w:val="9"/>
  </w:num>
  <w:num w:numId="20" w16cid:durableId="1920289017">
    <w:abstractNumId w:val="1"/>
  </w:num>
  <w:num w:numId="21" w16cid:durableId="608896736">
    <w:abstractNumId w:val="39"/>
  </w:num>
  <w:num w:numId="22" w16cid:durableId="951549770">
    <w:abstractNumId w:val="3"/>
  </w:num>
  <w:num w:numId="23" w16cid:durableId="1380738388">
    <w:abstractNumId w:val="26"/>
  </w:num>
  <w:num w:numId="24" w16cid:durableId="1843163931">
    <w:abstractNumId w:val="14"/>
  </w:num>
  <w:num w:numId="25" w16cid:durableId="2053723373">
    <w:abstractNumId w:val="0"/>
  </w:num>
  <w:num w:numId="26" w16cid:durableId="532694486">
    <w:abstractNumId w:val="20"/>
  </w:num>
  <w:num w:numId="27" w16cid:durableId="1740202240">
    <w:abstractNumId w:val="25"/>
  </w:num>
  <w:num w:numId="28" w16cid:durableId="437218851">
    <w:abstractNumId w:val="29"/>
  </w:num>
  <w:num w:numId="29" w16cid:durableId="217476304">
    <w:abstractNumId w:val="11"/>
  </w:num>
  <w:num w:numId="30" w16cid:durableId="395781899">
    <w:abstractNumId w:val="2"/>
  </w:num>
  <w:num w:numId="31" w16cid:durableId="1765372701">
    <w:abstractNumId w:val="16"/>
  </w:num>
  <w:num w:numId="32" w16cid:durableId="531573866">
    <w:abstractNumId w:val="37"/>
  </w:num>
  <w:num w:numId="33" w16cid:durableId="1794208436">
    <w:abstractNumId w:val="5"/>
  </w:num>
  <w:num w:numId="34" w16cid:durableId="1575580982">
    <w:abstractNumId w:val="46"/>
  </w:num>
  <w:num w:numId="35" w16cid:durableId="1361399862">
    <w:abstractNumId w:val="33"/>
  </w:num>
  <w:num w:numId="36" w16cid:durableId="757554998">
    <w:abstractNumId w:val="35"/>
  </w:num>
  <w:num w:numId="37" w16cid:durableId="1462772182">
    <w:abstractNumId w:val="15"/>
  </w:num>
  <w:num w:numId="38" w16cid:durableId="2032950114">
    <w:abstractNumId w:val="28"/>
  </w:num>
  <w:num w:numId="39" w16cid:durableId="1349721202">
    <w:abstractNumId w:val="45"/>
  </w:num>
  <w:num w:numId="40" w16cid:durableId="1624383849">
    <w:abstractNumId w:val="43"/>
  </w:num>
  <w:num w:numId="41" w16cid:durableId="737944194">
    <w:abstractNumId w:val="4"/>
  </w:num>
  <w:num w:numId="42" w16cid:durableId="1697850710">
    <w:abstractNumId w:val="32"/>
  </w:num>
  <w:num w:numId="43" w16cid:durableId="1484080468">
    <w:abstractNumId w:val="41"/>
  </w:num>
  <w:num w:numId="44" w16cid:durableId="1761635305">
    <w:abstractNumId w:val="38"/>
  </w:num>
  <w:num w:numId="45" w16cid:durableId="2065643671">
    <w:abstractNumId w:val="8"/>
  </w:num>
  <w:num w:numId="46" w16cid:durableId="2013949282">
    <w:abstractNumId w:val="7"/>
  </w:num>
  <w:num w:numId="47" w16cid:durableId="543562142">
    <w:abstractNumId w:val="47"/>
  </w:num>
  <w:num w:numId="48" w16cid:durableId="214711937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B48"/>
    <w:rsid w:val="00011492"/>
    <w:rsid w:val="000117B8"/>
    <w:rsid w:val="00012B95"/>
    <w:rsid w:val="00033124"/>
    <w:rsid w:val="0004475D"/>
    <w:rsid w:val="00046CEF"/>
    <w:rsid w:val="00047B98"/>
    <w:rsid w:val="000673D1"/>
    <w:rsid w:val="00075E2C"/>
    <w:rsid w:val="000859EF"/>
    <w:rsid w:val="000921C6"/>
    <w:rsid w:val="000B3930"/>
    <w:rsid w:val="000B7304"/>
    <w:rsid w:val="000C461D"/>
    <w:rsid w:val="000F11DC"/>
    <w:rsid w:val="001165EE"/>
    <w:rsid w:val="00126B3F"/>
    <w:rsid w:val="00150298"/>
    <w:rsid w:val="00183353"/>
    <w:rsid w:val="00195AA3"/>
    <w:rsid w:val="001B764C"/>
    <w:rsid w:val="001C5A67"/>
    <w:rsid w:val="001E627E"/>
    <w:rsid w:val="001F0AF2"/>
    <w:rsid w:val="001F1F89"/>
    <w:rsid w:val="001F3D30"/>
    <w:rsid w:val="0020469F"/>
    <w:rsid w:val="00206643"/>
    <w:rsid w:val="00213394"/>
    <w:rsid w:val="00243E7A"/>
    <w:rsid w:val="00253C65"/>
    <w:rsid w:val="0026690C"/>
    <w:rsid w:val="00274C84"/>
    <w:rsid w:val="002957FB"/>
    <w:rsid w:val="002C3D2A"/>
    <w:rsid w:val="00305CB6"/>
    <w:rsid w:val="0034024D"/>
    <w:rsid w:val="00347801"/>
    <w:rsid w:val="003526C4"/>
    <w:rsid w:val="00356A76"/>
    <w:rsid w:val="00372CF7"/>
    <w:rsid w:val="003760C8"/>
    <w:rsid w:val="00386FAB"/>
    <w:rsid w:val="003B0595"/>
    <w:rsid w:val="003B2AE1"/>
    <w:rsid w:val="003B6D6B"/>
    <w:rsid w:val="003E3751"/>
    <w:rsid w:val="004173CB"/>
    <w:rsid w:val="0042702E"/>
    <w:rsid w:val="004500D9"/>
    <w:rsid w:val="00460BB5"/>
    <w:rsid w:val="00475706"/>
    <w:rsid w:val="00477CAE"/>
    <w:rsid w:val="004D7155"/>
    <w:rsid w:val="00537CF1"/>
    <w:rsid w:val="005715E8"/>
    <w:rsid w:val="00571B48"/>
    <w:rsid w:val="00582741"/>
    <w:rsid w:val="005B252F"/>
    <w:rsid w:val="005C4E3D"/>
    <w:rsid w:val="005E1118"/>
    <w:rsid w:val="005E67BE"/>
    <w:rsid w:val="005F28BD"/>
    <w:rsid w:val="006051E7"/>
    <w:rsid w:val="00612119"/>
    <w:rsid w:val="00661D27"/>
    <w:rsid w:val="006B0F1F"/>
    <w:rsid w:val="006C626B"/>
    <w:rsid w:val="006D090D"/>
    <w:rsid w:val="006D24CF"/>
    <w:rsid w:val="006D5501"/>
    <w:rsid w:val="00705B9B"/>
    <w:rsid w:val="00713EC9"/>
    <w:rsid w:val="00715CF3"/>
    <w:rsid w:val="007221CB"/>
    <w:rsid w:val="00733DBA"/>
    <w:rsid w:val="007741A6"/>
    <w:rsid w:val="007751AD"/>
    <w:rsid w:val="007B0C12"/>
    <w:rsid w:val="007D33C1"/>
    <w:rsid w:val="007E01A4"/>
    <w:rsid w:val="007E4930"/>
    <w:rsid w:val="008204A9"/>
    <w:rsid w:val="008469F1"/>
    <w:rsid w:val="00856D83"/>
    <w:rsid w:val="00875CF1"/>
    <w:rsid w:val="008935A0"/>
    <w:rsid w:val="00893C96"/>
    <w:rsid w:val="008A199C"/>
    <w:rsid w:val="008C05A0"/>
    <w:rsid w:val="008D24CB"/>
    <w:rsid w:val="00915287"/>
    <w:rsid w:val="00921A0E"/>
    <w:rsid w:val="009431BB"/>
    <w:rsid w:val="00997AFF"/>
    <w:rsid w:val="009A632C"/>
    <w:rsid w:val="009C2D38"/>
    <w:rsid w:val="009C3348"/>
    <w:rsid w:val="009D4532"/>
    <w:rsid w:val="009D468D"/>
    <w:rsid w:val="00A0614B"/>
    <w:rsid w:val="00A172A9"/>
    <w:rsid w:val="00A20D46"/>
    <w:rsid w:val="00A2525E"/>
    <w:rsid w:val="00A45A45"/>
    <w:rsid w:val="00A536E3"/>
    <w:rsid w:val="00A6328A"/>
    <w:rsid w:val="00AA4C93"/>
    <w:rsid w:val="00AB411A"/>
    <w:rsid w:val="00AE68C5"/>
    <w:rsid w:val="00AF657D"/>
    <w:rsid w:val="00B41EE5"/>
    <w:rsid w:val="00B46E96"/>
    <w:rsid w:val="00B66702"/>
    <w:rsid w:val="00B77E53"/>
    <w:rsid w:val="00BA492C"/>
    <w:rsid w:val="00BA4CA6"/>
    <w:rsid w:val="00BC1640"/>
    <w:rsid w:val="00C354FB"/>
    <w:rsid w:val="00C822D6"/>
    <w:rsid w:val="00C911C3"/>
    <w:rsid w:val="00C9734A"/>
    <w:rsid w:val="00CB647B"/>
    <w:rsid w:val="00CE3D9E"/>
    <w:rsid w:val="00D558F8"/>
    <w:rsid w:val="00D93141"/>
    <w:rsid w:val="00D95ADA"/>
    <w:rsid w:val="00DB7EDD"/>
    <w:rsid w:val="00DC1B4A"/>
    <w:rsid w:val="00DE4953"/>
    <w:rsid w:val="00DF6292"/>
    <w:rsid w:val="00E20366"/>
    <w:rsid w:val="00E45E10"/>
    <w:rsid w:val="00E92D19"/>
    <w:rsid w:val="00E959EE"/>
    <w:rsid w:val="00EB1108"/>
    <w:rsid w:val="00EC15F0"/>
    <w:rsid w:val="00EC2885"/>
    <w:rsid w:val="00EC7971"/>
    <w:rsid w:val="00ED1088"/>
    <w:rsid w:val="00ED3502"/>
    <w:rsid w:val="00ED6FBD"/>
    <w:rsid w:val="00EF75EB"/>
    <w:rsid w:val="00F06E6B"/>
    <w:rsid w:val="00F22AA0"/>
    <w:rsid w:val="00F62989"/>
    <w:rsid w:val="00F719F6"/>
    <w:rsid w:val="00F93202"/>
    <w:rsid w:val="00FC7EBE"/>
    <w:rsid w:val="00FD6A9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CA2E45C"/>
  <w15:chartTrackingRefBased/>
  <w15:docId w15:val="{CEC89CDA-D97C-48D7-8677-03163F72E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8BD"/>
    <w:rPr>
      <w:rFonts w:ascii="Times New Roman" w:hAnsi="Times New Roman"/>
    </w:rPr>
  </w:style>
  <w:style w:type="paragraph" w:styleId="Titlu1">
    <w:name w:val="heading 1"/>
    <w:basedOn w:val="Normal"/>
    <w:next w:val="Normal"/>
    <w:link w:val="Titlu1Caracter"/>
    <w:uiPriority w:val="9"/>
    <w:qFormat/>
    <w:rsid w:val="00571B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571B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571B48"/>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571B48"/>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571B48"/>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571B48"/>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571B48"/>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571B48"/>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571B48"/>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71B48"/>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571B48"/>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571B48"/>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571B48"/>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571B48"/>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571B4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571B4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571B4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571B48"/>
    <w:rPr>
      <w:rFonts w:eastAsiaTheme="majorEastAsia" w:cstheme="majorBidi"/>
      <w:color w:val="272727" w:themeColor="text1" w:themeTint="D8"/>
    </w:rPr>
  </w:style>
  <w:style w:type="paragraph" w:styleId="Titlu">
    <w:name w:val="Title"/>
    <w:basedOn w:val="Normal"/>
    <w:next w:val="Normal"/>
    <w:link w:val="TitluCaracter"/>
    <w:uiPriority w:val="10"/>
    <w:qFormat/>
    <w:rsid w:val="00571B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571B4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571B48"/>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571B4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571B4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571B48"/>
    <w:rPr>
      <w:i/>
      <w:iCs/>
      <w:color w:val="404040" w:themeColor="text1" w:themeTint="BF"/>
    </w:rPr>
  </w:style>
  <w:style w:type="paragraph" w:styleId="Listparagraf">
    <w:name w:val="List Paragraph"/>
    <w:basedOn w:val="Normal"/>
    <w:uiPriority w:val="34"/>
    <w:qFormat/>
    <w:rsid w:val="00571B48"/>
    <w:pPr>
      <w:ind w:left="720"/>
      <w:contextualSpacing/>
    </w:pPr>
  </w:style>
  <w:style w:type="character" w:styleId="Accentuareintens">
    <w:name w:val="Intense Emphasis"/>
    <w:basedOn w:val="Fontdeparagrafimplicit"/>
    <w:uiPriority w:val="21"/>
    <w:qFormat/>
    <w:rsid w:val="00571B48"/>
    <w:rPr>
      <w:i/>
      <w:iCs/>
      <w:color w:val="0F4761" w:themeColor="accent1" w:themeShade="BF"/>
    </w:rPr>
  </w:style>
  <w:style w:type="paragraph" w:styleId="Citatintens">
    <w:name w:val="Intense Quote"/>
    <w:basedOn w:val="Normal"/>
    <w:next w:val="Normal"/>
    <w:link w:val="CitatintensCaracter"/>
    <w:uiPriority w:val="30"/>
    <w:qFormat/>
    <w:rsid w:val="00571B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571B48"/>
    <w:rPr>
      <w:i/>
      <w:iCs/>
      <w:color w:val="0F4761" w:themeColor="accent1" w:themeShade="BF"/>
    </w:rPr>
  </w:style>
  <w:style w:type="character" w:styleId="Referireintens">
    <w:name w:val="Intense Reference"/>
    <w:basedOn w:val="Fontdeparagrafimplicit"/>
    <w:uiPriority w:val="32"/>
    <w:qFormat/>
    <w:rsid w:val="00571B48"/>
    <w:rPr>
      <w:b/>
      <w:bCs/>
      <w:smallCaps/>
      <w:color w:val="0F4761" w:themeColor="accent1" w:themeShade="BF"/>
      <w:spacing w:val="5"/>
    </w:rPr>
  </w:style>
  <w:style w:type="table" w:styleId="Tabelgril">
    <w:name w:val="Table Grid"/>
    <w:basedOn w:val="TabelNormal"/>
    <w:uiPriority w:val="39"/>
    <w:rsid w:val="00571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571B4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571B48"/>
  </w:style>
  <w:style w:type="paragraph" w:styleId="Subsol">
    <w:name w:val="footer"/>
    <w:basedOn w:val="Normal"/>
    <w:link w:val="SubsolCaracter"/>
    <w:uiPriority w:val="99"/>
    <w:unhideWhenUsed/>
    <w:rsid w:val="00571B4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571B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8996">
      <w:bodyDiv w:val="1"/>
      <w:marLeft w:val="0"/>
      <w:marRight w:val="0"/>
      <w:marTop w:val="0"/>
      <w:marBottom w:val="0"/>
      <w:divBdr>
        <w:top w:val="none" w:sz="0" w:space="0" w:color="auto"/>
        <w:left w:val="none" w:sz="0" w:space="0" w:color="auto"/>
        <w:bottom w:val="none" w:sz="0" w:space="0" w:color="auto"/>
        <w:right w:val="none" w:sz="0" w:space="0" w:color="auto"/>
      </w:divBdr>
      <w:divsChild>
        <w:div w:id="203517509">
          <w:marLeft w:val="0"/>
          <w:marRight w:val="0"/>
          <w:marTop w:val="0"/>
          <w:marBottom w:val="0"/>
          <w:divBdr>
            <w:top w:val="none" w:sz="0" w:space="0" w:color="auto"/>
            <w:left w:val="none" w:sz="0" w:space="0" w:color="auto"/>
            <w:bottom w:val="none" w:sz="0" w:space="0" w:color="auto"/>
            <w:right w:val="none" w:sz="0" w:space="0" w:color="auto"/>
          </w:divBdr>
        </w:div>
      </w:divsChild>
    </w:div>
    <w:div w:id="74518956">
      <w:bodyDiv w:val="1"/>
      <w:marLeft w:val="0"/>
      <w:marRight w:val="0"/>
      <w:marTop w:val="0"/>
      <w:marBottom w:val="0"/>
      <w:divBdr>
        <w:top w:val="none" w:sz="0" w:space="0" w:color="auto"/>
        <w:left w:val="none" w:sz="0" w:space="0" w:color="auto"/>
        <w:bottom w:val="none" w:sz="0" w:space="0" w:color="auto"/>
        <w:right w:val="none" w:sz="0" w:space="0" w:color="auto"/>
      </w:divBdr>
      <w:divsChild>
        <w:div w:id="1003357938">
          <w:marLeft w:val="0"/>
          <w:marRight w:val="0"/>
          <w:marTop w:val="0"/>
          <w:marBottom w:val="0"/>
          <w:divBdr>
            <w:top w:val="none" w:sz="0" w:space="0" w:color="auto"/>
            <w:left w:val="none" w:sz="0" w:space="0" w:color="auto"/>
            <w:bottom w:val="none" w:sz="0" w:space="0" w:color="auto"/>
            <w:right w:val="none" w:sz="0" w:space="0" w:color="auto"/>
          </w:divBdr>
        </w:div>
      </w:divsChild>
    </w:div>
    <w:div w:id="150220879">
      <w:bodyDiv w:val="1"/>
      <w:marLeft w:val="0"/>
      <w:marRight w:val="0"/>
      <w:marTop w:val="0"/>
      <w:marBottom w:val="0"/>
      <w:divBdr>
        <w:top w:val="none" w:sz="0" w:space="0" w:color="auto"/>
        <w:left w:val="none" w:sz="0" w:space="0" w:color="auto"/>
        <w:bottom w:val="none" w:sz="0" w:space="0" w:color="auto"/>
        <w:right w:val="none" w:sz="0" w:space="0" w:color="auto"/>
      </w:divBdr>
    </w:div>
    <w:div w:id="342905104">
      <w:bodyDiv w:val="1"/>
      <w:marLeft w:val="0"/>
      <w:marRight w:val="0"/>
      <w:marTop w:val="0"/>
      <w:marBottom w:val="0"/>
      <w:divBdr>
        <w:top w:val="none" w:sz="0" w:space="0" w:color="auto"/>
        <w:left w:val="none" w:sz="0" w:space="0" w:color="auto"/>
        <w:bottom w:val="none" w:sz="0" w:space="0" w:color="auto"/>
        <w:right w:val="none" w:sz="0" w:space="0" w:color="auto"/>
      </w:divBdr>
    </w:div>
    <w:div w:id="517810331">
      <w:bodyDiv w:val="1"/>
      <w:marLeft w:val="0"/>
      <w:marRight w:val="0"/>
      <w:marTop w:val="0"/>
      <w:marBottom w:val="0"/>
      <w:divBdr>
        <w:top w:val="none" w:sz="0" w:space="0" w:color="auto"/>
        <w:left w:val="none" w:sz="0" w:space="0" w:color="auto"/>
        <w:bottom w:val="none" w:sz="0" w:space="0" w:color="auto"/>
        <w:right w:val="none" w:sz="0" w:space="0" w:color="auto"/>
      </w:divBdr>
    </w:div>
    <w:div w:id="534730593">
      <w:bodyDiv w:val="1"/>
      <w:marLeft w:val="0"/>
      <w:marRight w:val="0"/>
      <w:marTop w:val="0"/>
      <w:marBottom w:val="0"/>
      <w:divBdr>
        <w:top w:val="none" w:sz="0" w:space="0" w:color="auto"/>
        <w:left w:val="none" w:sz="0" w:space="0" w:color="auto"/>
        <w:bottom w:val="none" w:sz="0" w:space="0" w:color="auto"/>
        <w:right w:val="none" w:sz="0" w:space="0" w:color="auto"/>
      </w:divBdr>
      <w:divsChild>
        <w:div w:id="857891574">
          <w:marLeft w:val="0"/>
          <w:marRight w:val="0"/>
          <w:marTop w:val="0"/>
          <w:marBottom w:val="0"/>
          <w:divBdr>
            <w:top w:val="none" w:sz="0" w:space="0" w:color="auto"/>
            <w:left w:val="none" w:sz="0" w:space="0" w:color="auto"/>
            <w:bottom w:val="none" w:sz="0" w:space="0" w:color="auto"/>
            <w:right w:val="none" w:sz="0" w:space="0" w:color="auto"/>
          </w:divBdr>
        </w:div>
      </w:divsChild>
    </w:div>
    <w:div w:id="615868257">
      <w:bodyDiv w:val="1"/>
      <w:marLeft w:val="0"/>
      <w:marRight w:val="0"/>
      <w:marTop w:val="0"/>
      <w:marBottom w:val="0"/>
      <w:divBdr>
        <w:top w:val="none" w:sz="0" w:space="0" w:color="auto"/>
        <w:left w:val="none" w:sz="0" w:space="0" w:color="auto"/>
        <w:bottom w:val="none" w:sz="0" w:space="0" w:color="auto"/>
        <w:right w:val="none" w:sz="0" w:space="0" w:color="auto"/>
      </w:divBdr>
      <w:divsChild>
        <w:div w:id="1482430223">
          <w:marLeft w:val="0"/>
          <w:marRight w:val="0"/>
          <w:marTop w:val="0"/>
          <w:marBottom w:val="0"/>
          <w:divBdr>
            <w:top w:val="none" w:sz="0" w:space="0" w:color="auto"/>
            <w:left w:val="none" w:sz="0" w:space="0" w:color="auto"/>
            <w:bottom w:val="none" w:sz="0" w:space="0" w:color="auto"/>
            <w:right w:val="none" w:sz="0" w:space="0" w:color="auto"/>
          </w:divBdr>
        </w:div>
      </w:divsChild>
    </w:div>
    <w:div w:id="749039562">
      <w:bodyDiv w:val="1"/>
      <w:marLeft w:val="0"/>
      <w:marRight w:val="0"/>
      <w:marTop w:val="0"/>
      <w:marBottom w:val="0"/>
      <w:divBdr>
        <w:top w:val="none" w:sz="0" w:space="0" w:color="auto"/>
        <w:left w:val="none" w:sz="0" w:space="0" w:color="auto"/>
        <w:bottom w:val="none" w:sz="0" w:space="0" w:color="auto"/>
        <w:right w:val="none" w:sz="0" w:space="0" w:color="auto"/>
      </w:divBdr>
      <w:divsChild>
        <w:div w:id="241917509">
          <w:marLeft w:val="0"/>
          <w:marRight w:val="0"/>
          <w:marTop w:val="0"/>
          <w:marBottom w:val="0"/>
          <w:divBdr>
            <w:top w:val="none" w:sz="0" w:space="0" w:color="auto"/>
            <w:left w:val="none" w:sz="0" w:space="0" w:color="auto"/>
            <w:bottom w:val="none" w:sz="0" w:space="0" w:color="auto"/>
            <w:right w:val="none" w:sz="0" w:space="0" w:color="auto"/>
          </w:divBdr>
        </w:div>
      </w:divsChild>
    </w:div>
    <w:div w:id="823397770">
      <w:bodyDiv w:val="1"/>
      <w:marLeft w:val="0"/>
      <w:marRight w:val="0"/>
      <w:marTop w:val="0"/>
      <w:marBottom w:val="0"/>
      <w:divBdr>
        <w:top w:val="none" w:sz="0" w:space="0" w:color="auto"/>
        <w:left w:val="none" w:sz="0" w:space="0" w:color="auto"/>
        <w:bottom w:val="none" w:sz="0" w:space="0" w:color="auto"/>
        <w:right w:val="none" w:sz="0" w:space="0" w:color="auto"/>
      </w:divBdr>
    </w:div>
    <w:div w:id="955598545">
      <w:bodyDiv w:val="1"/>
      <w:marLeft w:val="0"/>
      <w:marRight w:val="0"/>
      <w:marTop w:val="0"/>
      <w:marBottom w:val="0"/>
      <w:divBdr>
        <w:top w:val="none" w:sz="0" w:space="0" w:color="auto"/>
        <w:left w:val="none" w:sz="0" w:space="0" w:color="auto"/>
        <w:bottom w:val="none" w:sz="0" w:space="0" w:color="auto"/>
        <w:right w:val="none" w:sz="0" w:space="0" w:color="auto"/>
      </w:divBdr>
      <w:divsChild>
        <w:div w:id="1310942908">
          <w:marLeft w:val="0"/>
          <w:marRight w:val="0"/>
          <w:marTop w:val="0"/>
          <w:marBottom w:val="0"/>
          <w:divBdr>
            <w:top w:val="none" w:sz="0" w:space="0" w:color="auto"/>
            <w:left w:val="none" w:sz="0" w:space="0" w:color="auto"/>
            <w:bottom w:val="none" w:sz="0" w:space="0" w:color="auto"/>
            <w:right w:val="none" w:sz="0" w:space="0" w:color="auto"/>
          </w:divBdr>
        </w:div>
      </w:divsChild>
    </w:div>
    <w:div w:id="965625935">
      <w:bodyDiv w:val="1"/>
      <w:marLeft w:val="0"/>
      <w:marRight w:val="0"/>
      <w:marTop w:val="0"/>
      <w:marBottom w:val="0"/>
      <w:divBdr>
        <w:top w:val="none" w:sz="0" w:space="0" w:color="auto"/>
        <w:left w:val="none" w:sz="0" w:space="0" w:color="auto"/>
        <w:bottom w:val="none" w:sz="0" w:space="0" w:color="auto"/>
        <w:right w:val="none" w:sz="0" w:space="0" w:color="auto"/>
      </w:divBdr>
    </w:div>
    <w:div w:id="970861430">
      <w:bodyDiv w:val="1"/>
      <w:marLeft w:val="0"/>
      <w:marRight w:val="0"/>
      <w:marTop w:val="0"/>
      <w:marBottom w:val="0"/>
      <w:divBdr>
        <w:top w:val="none" w:sz="0" w:space="0" w:color="auto"/>
        <w:left w:val="none" w:sz="0" w:space="0" w:color="auto"/>
        <w:bottom w:val="none" w:sz="0" w:space="0" w:color="auto"/>
        <w:right w:val="none" w:sz="0" w:space="0" w:color="auto"/>
      </w:divBdr>
      <w:divsChild>
        <w:div w:id="357774021">
          <w:marLeft w:val="0"/>
          <w:marRight w:val="0"/>
          <w:marTop w:val="0"/>
          <w:marBottom w:val="0"/>
          <w:divBdr>
            <w:top w:val="none" w:sz="0" w:space="0" w:color="auto"/>
            <w:left w:val="none" w:sz="0" w:space="0" w:color="auto"/>
            <w:bottom w:val="none" w:sz="0" w:space="0" w:color="auto"/>
            <w:right w:val="none" w:sz="0" w:space="0" w:color="auto"/>
          </w:divBdr>
        </w:div>
      </w:divsChild>
    </w:div>
    <w:div w:id="997269779">
      <w:bodyDiv w:val="1"/>
      <w:marLeft w:val="0"/>
      <w:marRight w:val="0"/>
      <w:marTop w:val="0"/>
      <w:marBottom w:val="0"/>
      <w:divBdr>
        <w:top w:val="none" w:sz="0" w:space="0" w:color="auto"/>
        <w:left w:val="none" w:sz="0" w:space="0" w:color="auto"/>
        <w:bottom w:val="none" w:sz="0" w:space="0" w:color="auto"/>
        <w:right w:val="none" w:sz="0" w:space="0" w:color="auto"/>
      </w:divBdr>
      <w:divsChild>
        <w:div w:id="1265922039">
          <w:marLeft w:val="0"/>
          <w:marRight w:val="0"/>
          <w:marTop w:val="0"/>
          <w:marBottom w:val="0"/>
          <w:divBdr>
            <w:top w:val="none" w:sz="0" w:space="0" w:color="auto"/>
            <w:left w:val="none" w:sz="0" w:space="0" w:color="auto"/>
            <w:bottom w:val="none" w:sz="0" w:space="0" w:color="auto"/>
            <w:right w:val="none" w:sz="0" w:space="0" w:color="auto"/>
          </w:divBdr>
        </w:div>
      </w:divsChild>
    </w:div>
    <w:div w:id="1034691438">
      <w:bodyDiv w:val="1"/>
      <w:marLeft w:val="0"/>
      <w:marRight w:val="0"/>
      <w:marTop w:val="0"/>
      <w:marBottom w:val="0"/>
      <w:divBdr>
        <w:top w:val="none" w:sz="0" w:space="0" w:color="auto"/>
        <w:left w:val="none" w:sz="0" w:space="0" w:color="auto"/>
        <w:bottom w:val="none" w:sz="0" w:space="0" w:color="auto"/>
        <w:right w:val="none" w:sz="0" w:space="0" w:color="auto"/>
      </w:divBdr>
      <w:divsChild>
        <w:div w:id="489256561">
          <w:marLeft w:val="0"/>
          <w:marRight w:val="0"/>
          <w:marTop w:val="0"/>
          <w:marBottom w:val="0"/>
          <w:divBdr>
            <w:top w:val="none" w:sz="0" w:space="0" w:color="auto"/>
            <w:left w:val="none" w:sz="0" w:space="0" w:color="auto"/>
            <w:bottom w:val="none" w:sz="0" w:space="0" w:color="auto"/>
            <w:right w:val="none" w:sz="0" w:space="0" w:color="auto"/>
          </w:divBdr>
        </w:div>
      </w:divsChild>
    </w:div>
    <w:div w:id="1071777125">
      <w:bodyDiv w:val="1"/>
      <w:marLeft w:val="0"/>
      <w:marRight w:val="0"/>
      <w:marTop w:val="0"/>
      <w:marBottom w:val="0"/>
      <w:divBdr>
        <w:top w:val="none" w:sz="0" w:space="0" w:color="auto"/>
        <w:left w:val="none" w:sz="0" w:space="0" w:color="auto"/>
        <w:bottom w:val="none" w:sz="0" w:space="0" w:color="auto"/>
        <w:right w:val="none" w:sz="0" w:space="0" w:color="auto"/>
      </w:divBdr>
      <w:divsChild>
        <w:div w:id="217595600">
          <w:blockQuote w:val="1"/>
          <w:marLeft w:val="720"/>
          <w:marRight w:val="720"/>
          <w:marTop w:val="100"/>
          <w:marBottom w:val="100"/>
          <w:divBdr>
            <w:top w:val="none" w:sz="0" w:space="0" w:color="auto"/>
            <w:left w:val="none" w:sz="0" w:space="0" w:color="auto"/>
            <w:bottom w:val="none" w:sz="0" w:space="0" w:color="auto"/>
            <w:right w:val="none" w:sz="0" w:space="0" w:color="auto"/>
          </w:divBdr>
        </w:div>
        <w:div w:id="7011702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6722322">
      <w:bodyDiv w:val="1"/>
      <w:marLeft w:val="0"/>
      <w:marRight w:val="0"/>
      <w:marTop w:val="0"/>
      <w:marBottom w:val="0"/>
      <w:divBdr>
        <w:top w:val="none" w:sz="0" w:space="0" w:color="auto"/>
        <w:left w:val="none" w:sz="0" w:space="0" w:color="auto"/>
        <w:bottom w:val="none" w:sz="0" w:space="0" w:color="auto"/>
        <w:right w:val="none" w:sz="0" w:space="0" w:color="auto"/>
      </w:divBdr>
    </w:div>
    <w:div w:id="1380131537">
      <w:bodyDiv w:val="1"/>
      <w:marLeft w:val="0"/>
      <w:marRight w:val="0"/>
      <w:marTop w:val="0"/>
      <w:marBottom w:val="0"/>
      <w:divBdr>
        <w:top w:val="none" w:sz="0" w:space="0" w:color="auto"/>
        <w:left w:val="none" w:sz="0" w:space="0" w:color="auto"/>
        <w:bottom w:val="none" w:sz="0" w:space="0" w:color="auto"/>
        <w:right w:val="none" w:sz="0" w:space="0" w:color="auto"/>
      </w:divBdr>
    </w:div>
    <w:div w:id="1435006775">
      <w:bodyDiv w:val="1"/>
      <w:marLeft w:val="0"/>
      <w:marRight w:val="0"/>
      <w:marTop w:val="0"/>
      <w:marBottom w:val="0"/>
      <w:divBdr>
        <w:top w:val="none" w:sz="0" w:space="0" w:color="auto"/>
        <w:left w:val="none" w:sz="0" w:space="0" w:color="auto"/>
        <w:bottom w:val="none" w:sz="0" w:space="0" w:color="auto"/>
        <w:right w:val="none" w:sz="0" w:space="0" w:color="auto"/>
      </w:divBdr>
      <w:divsChild>
        <w:div w:id="1529684983">
          <w:marLeft w:val="0"/>
          <w:marRight w:val="0"/>
          <w:marTop w:val="0"/>
          <w:marBottom w:val="0"/>
          <w:divBdr>
            <w:top w:val="none" w:sz="0" w:space="0" w:color="auto"/>
            <w:left w:val="none" w:sz="0" w:space="0" w:color="auto"/>
            <w:bottom w:val="none" w:sz="0" w:space="0" w:color="auto"/>
            <w:right w:val="none" w:sz="0" w:space="0" w:color="auto"/>
          </w:divBdr>
        </w:div>
      </w:divsChild>
    </w:div>
    <w:div w:id="1448694506">
      <w:bodyDiv w:val="1"/>
      <w:marLeft w:val="0"/>
      <w:marRight w:val="0"/>
      <w:marTop w:val="0"/>
      <w:marBottom w:val="0"/>
      <w:divBdr>
        <w:top w:val="none" w:sz="0" w:space="0" w:color="auto"/>
        <w:left w:val="none" w:sz="0" w:space="0" w:color="auto"/>
        <w:bottom w:val="none" w:sz="0" w:space="0" w:color="auto"/>
        <w:right w:val="none" w:sz="0" w:space="0" w:color="auto"/>
      </w:divBdr>
      <w:divsChild>
        <w:div w:id="2073308168">
          <w:marLeft w:val="0"/>
          <w:marRight w:val="0"/>
          <w:marTop w:val="0"/>
          <w:marBottom w:val="0"/>
          <w:divBdr>
            <w:top w:val="none" w:sz="0" w:space="0" w:color="auto"/>
            <w:left w:val="none" w:sz="0" w:space="0" w:color="auto"/>
            <w:bottom w:val="none" w:sz="0" w:space="0" w:color="auto"/>
            <w:right w:val="none" w:sz="0" w:space="0" w:color="auto"/>
          </w:divBdr>
        </w:div>
      </w:divsChild>
    </w:div>
    <w:div w:id="1449814120">
      <w:bodyDiv w:val="1"/>
      <w:marLeft w:val="0"/>
      <w:marRight w:val="0"/>
      <w:marTop w:val="0"/>
      <w:marBottom w:val="0"/>
      <w:divBdr>
        <w:top w:val="none" w:sz="0" w:space="0" w:color="auto"/>
        <w:left w:val="none" w:sz="0" w:space="0" w:color="auto"/>
        <w:bottom w:val="none" w:sz="0" w:space="0" w:color="auto"/>
        <w:right w:val="none" w:sz="0" w:space="0" w:color="auto"/>
      </w:divBdr>
    </w:div>
    <w:div w:id="1543978309">
      <w:bodyDiv w:val="1"/>
      <w:marLeft w:val="0"/>
      <w:marRight w:val="0"/>
      <w:marTop w:val="0"/>
      <w:marBottom w:val="0"/>
      <w:divBdr>
        <w:top w:val="none" w:sz="0" w:space="0" w:color="auto"/>
        <w:left w:val="none" w:sz="0" w:space="0" w:color="auto"/>
        <w:bottom w:val="none" w:sz="0" w:space="0" w:color="auto"/>
        <w:right w:val="none" w:sz="0" w:space="0" w:color="auto"/>
      </w:divBdr>
      <w:divsChild>
        <w:div w:id="357976415">
          <w:blockQuote w:val="1"/>
          <w:marLeft w:val="720"/>
          <w:marRight w:val="720"/>
          <w:marTop w:val="100"/>
          <w:marBottom w:val="100"/>
          <w:divBdr>
            <w:top w:val="none" w:sz="0" w:space="0" w:color="auto"/>
            <w:left w:val="none" w:sz="0" w:space="0" w:color="auto"/>
            <w:bottom w:val="none" w:sz="0" w:space="0" w:color="auto"/>
            <w:right w:val="none" w:sz="0" w:space="0" w:color="auto"/>
          </w:divBdr>
        </w:div>
        <w:div w:id="3200813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1165597">
      <w:bodyDiv w:val="1"/>
      <w:marLeft w:val="0"/>
      <w:marRight w:val="0"/>
      <w:marTop w:val="0"/>
      <w:marBottom w:val="0"/>
      <w:divBdr>
        <w:top w:val="none" w:sz="0" w:space="0" w:color="auto"/>
        <w:left w:val="none" w:sz="0" w:space="0" w:color="auto"/>
        <w:bottom w:val="none" w:sz="0" w:space="0" w:color="auto"/>
        <w:right w:val="none" w:sz="0" w:space="0" w:color="auto"/>
      </w:divBdr>
      <w:divsChild>
        <w:div w:id="1502088125">
          <w:marLeft w:val="0"/>
          <w:marRight w:val="0"/>
          <w:marTop w:val="0"/>
          <w:marBottom w:val="0"/>
          <w:divBdr>
            <w:top w:val="none" w:sz="0" w:space="0" w:color="auto"/>
            <w:left w:val="none" w:sz="0" w:space="0" w:color="auto"/>
            <w:bottom w:val="none" w:sz="0" w:space="0" w:color="auto"/>
            <w:right w:val="none" w:sz="0" w:space="0" w:color="auto"/>
          </w:divBdr>
        </w:div>
      </w:divsChild>
    </w:div>
    <w:div w:id="1632785511">
      <w:bodyDiv w:val="1"/>
      <w:marLeft w:val="0"/>
      <w:marRight w:val="0"/>
      <w:marTop w:val="0"/>
      <w:marBottom w:val="0"/>
      <w:divBdr>
        <w:top w:val="none" w:sz="0" w:space="0" w:color="auto"/>
        <w:left w:val="none" w:sz="0" w:space="0" w:color="auto"/>
        <w:bottom w:val="none" w:sz="0" w:space="0" w:color="auto"/>
        <w:right w:val="none" w:sz="0" w:space="0" w:color="auto"/>
      </w:divBdr>
    </w:div>
    <w:div w:id="1831360820">
      <w:bodyDiv w:val="1"/>
      <w:marLeft w:val="0"/>
      <w:marRight w:val="0"/>
      <w:marTop w:val="0"/>
      <w:marBottom w:val="0"/>
      <w:divBdr>
        <w:top w:val="none" w:sz="0" w:space="0" w:color="auto"/>
        <w:left w:val="none" w:sz="0" w:space="0" w:color="auto"/>
        <w:bottom w:val="none" w:sz="0" w:space="0" w:color="auto"/>
        <w:right w:val="none" w:sz="0" w:space="0" w:color="auto"/>
      </w:divBdr>
      <w:divsChild>
        <w:div w:id="1763601912">
          <w:marLeft w:val="0"/>
          <w:marRight w:val="0"/>
          <w:marTop w:val="0"/>
          <w:marBottom w:val="0"/>
          <w:divBdr>
            <w:top w:val="none" w:sz="0" w:space="0" w:color="auto"/>
            <w:left w:val="none" w:sz="0" w:space="0" w:color="auto"/>
            <w:bottom w:val="none" w:sz="0" w:space="0" w:color="auto"/>
            <w:right w:val="none" w:sz="0" w:space="0" w:color="auto"/>
          </w:divBdr>
        </w:div>
      </w:divsChild>
    </w:div>
    <w:div w:id="1891260641">
      <w:bodyDiv w:val="1"/>
      <w:marLeft w:val="0"/>
      <w:marRight w:val="0"/>
      <w:marTop w:val="0"/>
      <w:marBottom w:val="0"/>
      <w:divBdr>
        <w:top w:val="none" w:sz="0" w:space="0" w:color="auto"/>
        <w:left w:val="none" w:sz="0" w:space="0" w:color="auto"/>
        <w:bottom w:val="none" w:sz="0" w:space="0" w:color="auto"/>
        <w:right w:val="none" w:sz="0" w:space="0" w:color="auto"/>
      </w:divBdr>
    </w:div>
    <w:div w:id="1915046415">
      <w:bodyDiv w:val="1"/>
      <w:marLeft w:val="0"/>
      <w:marRight w:val="0"/>
      <w:marTop w:val="0"/>
      <w:marBottom w:val="0"/>
      <w:divBdr>
        <w:top w:val="none" w:sz="0" w:space="0" w:color="auto"/>
        <w:left w:val="none" w:sz="0" w:space="0" w:color="auto"/>
        <w:bottom w:val="none" w:sz="0" w:space="0" w:color="auto"/>
        <w:right w:val="none" w:sz="0" w:space="0" w:color="auto"/>
      </w:divBdr>
      <w:divsChild>
        <w:div w:id="19781406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0FF0C-FB67-4120-9614-0601BBFB346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2251</Words>
  <Characters>13059</Characters>
  <Application>Microsoft Office Word</Application>
  <DocSecurity>0</DocSecurity>
  <Lines>108</Lines>
  <Paragraphs>30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L</dc:creator>
  <cp:keywords/>
  <dc:description/>
  <cp:lastModifiedBy>Alexandru L</cp:lastModifiedBy>
  <cp:revision>2</cp:revision>
  <cp:lastPrinted>2026-08-17T12:04:00Z</cp:lastPrinted>
  <dcterms:created xsi:type="dcterms:W3CDTF">2026-09-11T08:30:00Z</dcterms:created>
  <dcterms:modified xsi:type="dcterms:W3CDTF">2026-09-11T08:30:00Z</dcterms:modified>
</cp:coreProperties>
</file>